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DC0F" w14:textId="12AE3E5D" w:rsidR="00E90E49" w:rsidRPr="00AF094E" w:rsidRDefault="00067909" w:rsidP="00E35559">
      <w:pPr>
        <w:pStyle w:val="3GPPHeader"/>
        <w:spacing w:after="60"/>
        <w:rPr>
          <w:sz w:val="32"/>
          <w:szCs w:val="32"/>
          <w:highlight w:val="yellow"/>
          <w:lang w:val="en-US"/>
        </w:rPr>
      </w:pPr>
      <w:r w:rsidRPr="00AF094E">
        <w:rPr>
          <w:lang w:val="en-US"/>
        </w:rPr>
        <w:t xml:space="preserve">3GPP TSG-RAN WG2 </w:t>
      </w:r>
      <w:r w:rsidRPr="00067909">
        <w:rPr>
          <w:lang w:val="en-GB"/>
        </w:rPr>
        <w:t xml:space="preserve">NR </w:t>
      </w:r>
      <w:r w:rsidR="00635644" w:rsidRPr="00AF094E">
        <w:rPr>
          <w:lang w:val="en-US"/>
        </w:rPr>
        <w:t>AH#3</w:t>
      </w:r>
      <w:r w:rsidR="00E90E49" w:rsidRPr="00AF094E">
        <w:rPr>
          <w:lang w:val="en-US"/>
        </w:rPr>
        <w:tab/>
      </w:r>
      <w:proofErr w:type="spellStart"/>
      <w:r w:rsidR="00E90E49" w:rsidRPr="00AF094E">
        <w:rPr>
          <w:szCs w:val="24"/>
          <w:lang w:val="en-US"/>
        </w:rPr>
        <w:t>Tdoc</w:t>
      </w:r>
      <w:proofErr w:type="spellEnd"/>
      <w:r w:rsidR="00E90E49" w:rsidRPr="00AF094E">
        <w:rPr>
          <w:szCs w:val="24"/>
          <w:lang w:val="en-US"/>
        </w:rPr>
        <w:t xml:space="preserve"> </w:t>
      </w:r>
      <w:r w:rsidR="006B711A" w:rsidRPr="00AF094E">
        <w:rPr>
          <w:szCs w:val="24"/>
          <w:lang w:val="en-US"/>
        </w:rPr>
        <w:t>R2-</w:t>
      </w:r>
      <w:r w:rsidR="00B31A9A" w:rsidRPr="00AF094E">
        <w:rPr>
          <w:szCs w:val="24"/>
          <w:lang w:val="en-US"/>
        </w:rPr>
        <w:t>1</w:t>
      </w:r>
      <w:r w:rsidR="00635644" w:rsidRPr="00AF094E">
        <w:rPr>
          <w:szCs w:val="24"/>
          <w:lang w:val="en-US"/>
        </w:rPr>
        <w:t>8</w:t>
      </w:r>
      <w:r w:rsidR="002A45E9" w:rsidRPr="00AF094E">
        <w:rPr>
          <w:szCs w:val="24"/>
          <w:lang w:val="en-US"/>
        </w:rPr>
        <w:t>00360</w:t>
      </w:r>
    </w:p>
    <w:p w14:paraId="31C027C2" w14:textId="0413B268" w:rsidR="00EC60B5" w:rsidRPr="00AB38F4" w:rsidRDefault="00067909" w:rsidP="00EC60B5">
      <w:pPr>
        <w:pStyle w:val="CRCoverPage"/>
        <w:outlineLvl w:val="0"/>
        <w:rPr>
          <w:rFonts w:asciiTheme="minorHAnsi" w:hAnsiTheme="minorHAnsi"/>
          <w:b/>
          <w:noProof/>
          <w:sz w:val="24"/>
        </w:rPr>
      </w:pPr>
      <w:r w:rsidRPr="00067909">
        <w:rPr>
          <w:rFonts w:asciiTheme="minorHAnsi" w:hAnsiTheme="minorHAnsi"/>
          <w:b/>
          <w:noProof/>
          <w:sz w:val="24"/>
          <w:lang w:val="en-US"/>
        </w:rPr>
        <w:t xml:space="preserve">Vancouver, Canada, </w:t>
      </w:r>
      <w:bookmarkStart w:id="0" w:name="_Hlk501128400"/>
      <w:r w:rsidRPr="00067909">
        <w:rPr>
          <w:rFonts w:asciiTheme="minorHAnsi" w:hAnsiTheme="minorHAnsi"/>
          <w:b/>
          <w:noProof/>
          <w:sz w:val="24"/>
          <w:lang w:val="en-US"/>
        </w:rPr>
        <w:t>22</w:t>
      </w:r>
      <w:r w:rsidRPr="00067909">
        <w:rPr>
          <w:rFonts w:asciiTheme="minorHAnsi" w:hAnsiTheme="minorHAnsi"/>
          <w:b/>
          <w:noProof/>
          <w:sz w:val="24"/>
          <w:vertAlign w:val="superscript"/>
          <w:lang w:val="en-US"/>
        </w:rPr>
        <w:t>nd</w:t>
      </w:r>
      <w:r w:rsidRPr="00067909">
        <w:rPr>
          <w:rFonts w:asciiTheme="minorHAnsi" w:hAnsiTheme="minorHAnsi"/>
          <w:b/>
          <w:noProof/>
          <w:sz w:val="24"/>
          <w:lang w:val="en-US"/>
        </w:rPr>
        <w:t xml:space="preserve"> – 26</w:t>
      </w:r>
      <w:r w:rsidRPr="00067909">
        <w:rPr>
          <w:rFonts w:asciiTheme="minorHAnsi" w:hAnsiTheme="minorHAnsi"/>
          <w:b/>
          <w:noProof/>
          <w:sz w:val="24"/>
          <w:vertAlign w:val="superscript"/>
          <w:lang w:val="en-US"/>
        </w:rPr>
        <w:t>th</w:t>
      </w:r>
      <w:r w:rsidRPr="00067909">
        <w:rPr>
          <w:rFonts w:asciiTheme="minorHAnsi" w:hAnsiTheme="minorHAnsi"/>
          <w:b/>
          <w:noProof/>
          <w:sz w:val="24"/>
          <w:lang w:val="en-US"/>
        </w:rPr>
        <w:t xml:space="preserve"> January 2018</w:t>
      </w:r>
      <w:bookmarkEnd w:id="0"/>
    </w:p>
    <w:p w14:paraId="33C1FE11" w14:textId="77777777" w:rsidR="00E90E49" w:rsidRPr="00AB38F4" w:rsidRDefault="00E90E49" w:rsidP="00357380">
      <w:pPr>
        <w:pStyle w:val="3GPPHeader"/>
        <w:rPr>
          <w:lang w:val="en-GB"/>
        </w:rPr>
      </w:pPr>
    </w:p>
    <w:p w14:paraId="343C9BAE" w14:textId="4E44AB60" w:rsidR="00E90E49" w:rsidRPr="00AF094E" w:rsidRDefault="00E90E49" w:rsidP="00311702">
      <w:pPr>
        <w:pStyle w:val="3GPPHeader"/>
        <w:rPr>
          <w:sz w:val="22"/>
          <w:lang w:val="en-US"/>
        </w:rPr>
      </w:pPr>
      <w:r w:rsidRPr="00AF094E">
        <w:rPr>
          <w:sz w:val="22"/>
          <w:lang w:val="en-US"/>
        </w:rPr>
        <w:t>Agenda Item:</w:t>
      </w:r>
      <w:r w:rsidRPr="00AF094E">
        <w:rPr>
          <w:sz w:val="22"/>
          <w:lang w:val="en-US"/>
        </w:rPr>
        <w:tab/>
      </w:r>
      <w:r w:rsidR="002375C5" w:rsidRPr="00AF094E">
        <w:rPr>
          <w:sz w:val="22"/>
          <w:lang w:val="en-US"/>
        </w:rPr>
        <w:t>10.4.</w:t>
      </w:r>
      <w:r w:rsidR="00067909" w:rsidRPr="00AF094E">
        <w:rPr>
          <w:sz w:val="22"/>
          <w:lang w:val="en-US"/>
        </w:rPr>
        <w:t>5</w:t>
      </w:r>
      <w:r w:rsidR="002375C5" w:rsidRPr="00AF094E">
        <w:rPr>
          <w:sz w:val="22"/>
          <w:lang w:val="en-US"/>
        </w:rPr>
        <w:t>.6</w:t>
      </w:r>
    </w:p>
    <w:p w14:paraId="142D4352" w14:textId="77777777" w:rsidR="00E90E49" w:rsidRPr="00AF094E" w:rsidRDefault="003D3C45" w:rsidP="00F64C2B">
      <w:pPr>
        <w:pStyle w:val="3GPPHeader"/>
        <w:rPr>
          <w:sz w:val="22"/>
          <w:lang w:val="en-US"/>
        </w:rPr>
      </w:pPr>
      <w:r w:rsidRPr="00AF094E">
        <w:rPr>
          <w:sz w:val="22"/>
          <w:lang w:val="en-US"/>
        </w:rPr>
        <w:t>Source:</w:t>
      </w:r>
      <w:r w:rsidR="00E90E49" w:rsidRPr="00AF094E">
        <w:rPr>
          <w:sz w:val="22"/>
          <w:lang w:val="en-US"/>
        </w:rPr>
        <w:tab/>
      </w:r>
      <w:r w:rsidR="00F64C2B" w:rsidRPr="00AF094E">
        <w:rPr>
          <w:sz w:val="22"/>
          <w:lang w:val="en-US"/>
        </w:rPr>
        <w:t>Ericsson</w:t>
      </w:r>
    </w:p>
    <w:p w14:paraId="277C63DA" w14:textId="44712996" w:rsidR="00E90E49" w:rsidRPr="00AF094E" w:rsidRDefault="003D3C45" w:rsidP="00311702">
      <w:pPr>
        <w:pStyle w:val="3GPPHeader"/>
        <w:rPr>
          <w:sz w:val="22"/>
          <w:lang w:val="en-US"/>
        </w:rPr>
      </w:pPr>
      <w:r w:rsidRPr="00AF094E">
        <w:rPr>
          <w:sz w:val="22"/>
          <w:lang w:val="en-US"/>
        </w:rPr>
        <w:t>Title:</w:t>
      </w:r>
      <w:r w:rsidR="00E90E49" w:rsidRPr="00AF094E">
        <w:rPr>
          <w:sz w:val="22"/>
          <w:lang w:val="en-US"/>
        </w:rPr>
        <w:tab/>
      </w:r>
      <w:bookmarkStart w:id="1" w:name="_Hlk503119395"/>
      <w:r w:rsidR="00D143EB" w:rsidRPr="00AF094E">
        <w:rPr>
          <w:sz w:val="22"/>
          <w:lang w:val="en-US"/>
        </w:rPr>
        <w:t>Paging O</w:t>
      </w:r>
      <w:r w:rsidR="007E1D05" w:rsidRPr="00AF094E">
        <w:rPr>
          <w:sz w:val="22"/>
          <w:lang w:val="en-US"/>
        </w:rPr>
        <w:t>ccasions</w:t>
      </w:r>
      <w:r w:rsidR="00111A7B" w:rsidRPr="00AF094E">
        <w:rPr>
          <w:sz w:val="22"/>
          <w:lang w:val="en-US"/>
        </w:rPr>
        <w:t xml:space="preserve"> in NR</w:t>
      </w:r>
      <w:bookmarkEnd w:id="1"/>
    </w:p>
    <w:p w14:paraId="6A0F6B79" w14:textId="77777777" w:rsidR="00E90E49" w:rsidRPr="00CE0424" w:rsidRDefault="00E90E49" w:rsidP="00D546FF">
      <w:pPr>
        <w:pStyle w:val="3GPPHeader"/>
        <w:rPr>
          <w:sz w:val="22"/>
        </w:rPr>
      </w:pPr>
      <w:proofErr w:type="spellStart"/>
      <w:r w:rsidRPr="00CE0424">
        <w:rPr>
          <w:sz w:val="22"/>
        </w:rPr>
        <w:t>Document</w:t>
      </w:r>
      <w:proofErr w:type="spellEnd"/>
      <w:r w:rsidRPr="00CE0424">
        <w:rPr>
          <w:sz w:val="22"/>
        </w:rPr>
        <w:t xml:space="preserve"> for:</w:t>
      </w:r>
      <w:r w:rsidRPr="00CE0424">
        <w:rPr>
          <w:sz w:val="22"/>
        </w:rPr>
        <w:tab/>
      </w:r>
      <w:proofErr w:type="spellStart"/>
      <w:r w:rsidRPr="008353A7">
        <w:rPr>
          <w:sz w:val="22"/>
        </w:rPr>
        <w:t>Discussion</w:t>
      </w:r>
      <w:proofErr w:type="spellEnd"/>
      <w:r w:rsidRPr="008353A7">
        <w:rPr>
          <w:sz w:val="22"/>
        </w:rPr>
        <w:t>,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536BF5CD" w14:textId="2ED0AD06" w:rsidR="00A6478B" w:rsidRPr="00AF094E" w:rsidRDefault="00111A7B" w:rsidP="00343BA6">
      <w:pPr>
        <w:pStyle w:val="BodyText"/>
        <w:rPr>
          <w:rFonts w:ascii="Times New Roman" w:eastAsia="Batang" w:hAnsi="Times New Roman" w:cs="Times New Roman"/>
          <w:sz w:val="20"/>
          <w:szCs w:val="24"/>
          <w:lang w:val="en-US" w:eastAsia="zh-CN"/>
        </w:rPr>
      </w:pPr>
      <w:r w:rsidRPr="00AF094E">
        <w:rPr>
          <w:lang w:val="en-US"/>
        </w:rPr>
        <w:t xml:space="preserve">The </w:t>
      </w:r>
      <w:r w:rsidR="003A1229" w:rsidRPr="00AF094E">
        <w:rPr>
          <w:lang w:val="en-US"/>
        </w:rPr>
        <w:t xml:space="preserve">outline of the </w:t>
      </w:r>
      <w:r w:rsidRPr="00AF094E">
        <w:rPr>
          <w:lang w:val="en-US"/>
        </w:rPr>
        <w:t xml:space="preserve">NR paging design </w:t>
      </w:r>
      <w:r w:rsidR="003A1229" w:rsidRPr="00AF094E">
        <w:rPr>
          <w:lang w:val="en-US"/>
        </w:rPr>
        <w:t xml:space="preserve">in RAN1 has now progressed to the extent that a paging discussion in RAN2 seems meaningful. At their last </w:t>
      </w:r>
      <w:r w:rsidR="00A6478B" w:rsidRPr="00AF094E">
        <w:rPr>
          <w:lang w:val="en-US"/>
        </w:rPr>
        <w:t>meeting several agreements</w:t>
      </w:r>
      <w:r w:rsidR="003A1229" w:rsidRPr="00AF094E">
        <w:rPr>
          <w:lang w:val="en-US"/>
        </w:rPr>
        <w:t xml:space="preserve"> </w:t>
      </w:r>
      <w:r w:rsidR="00A6478B" w:rsidRPr="00AF094E">
        <w:rPr>
          <w:lang w:val="en-US"/>
        </w:rPr>
        <w:t>were</w:t>
      </w:r>
      <w:r w:rsidR="003A1229" w:rsidRPr="00AF094E">
        <w:rPr>
          <w:lang w:val="en-US"/>
        </w:rPr>
        <w:t xml:space="preserve"> taken</w:t>
      </w:r>
      <w:r w:rsidR="00A6478B" w:rsidRPr="00AF094E">
        <w:rPr>
          <w:lang w:val="en-US"/>
        </w:rPr>
        <w:t xml:space="preserve">, </w:t>
      </w:r>
      <w:r w:rsidR="0070122C" w:rsidRPr="00AF094E">
        <w:rPr>
          <w:lang w:val="en-US"/>
        </w:rPr>
        <w:t>in</w:t>
      </w:r>
      <w:r w:rsidR="00A6478B" w:rsidRPr="00AF094E">
        <w:rPr>
          <w:lang w:val="en-US"/>
        </w:rPr>
        <w:t xml:space="preserve"> which the following is perhaps the most important</w:t>
      </w:r>
      <w:r w:rsidR="003A1229" w:rsidRPr="00AF094E">
        <w:rPr>
          <w:lang w:val="en-US"/>
        </w:rPr>
        <w:t>.</w:t>
      </w:r>
    </w:p>
    <w:p w14:paraId="01C95E34" w14:textId="21F5A412" w:rsidR="0070122C" w:rsidRPr="00AF094E" w:rsidRDefault="00A6478B" w:rsidP="00343BA6">
      <w:pPr>
        <w:pStyle w:val="BodyText"/>
        <w:numPr>
          <w:ilvl w:val="0"/>
          <w:numId w:val="24"/>
        </w:numPr>
        <w:spacing w:after="0"/>
        <w:rPr>
          <w:i/>
          <w:lang w:val="en-US"/>
        </w:rPr>
      </w:pPr>
      <w:r w:rsidRPr="00AF094E">
        <w:rPr>
          <w:i/>
          <w:lang w:val="en-US"/>
        </w:rPr>
        <w:t>UE may assume QCL between SS Blocks, Paging DCIs and Paging Messages.</w:t>
      </w:r>
    </w:p>
    <w:p w14:paraId="67A410F1" w14:textId="77777777" w:rsidR="001C3E84" w:rsidRPr="00AF094E" w:rsidRDefault="001C3E84" w:rsidP="001C3E84">
      <w:pPr>
        <w:pStyle w:val="BodyText"/>
        <w:spacing w:after="0"/>
        <w:rPr>
          <w:lang w:val="en-US"/>
        </w:rPr>
      </w:pPr>
    </w:p>
    <w:p w14:paraId="7FF72042" w14:textId="3720DF12" w:rsidR="001823DA" w:rsidRPr="00AF094E" w:rsidRDefault="001823DA" w:rsidP="00343BA6">
      <w:pPr>
        <w:pStyle w:val="BodyText"/>
        <w:rPr>
          <w:lang w:val="en-US"/>
        </w:rPr>
      </w:pPr>
      <w:r w:rsidRPr="00AF094E">
        <w:rPr>
          <w:lang w:val="en-US"/>
        </w:rPr>
        <w:t xml:space="preserve">In RAN2, </w:t>
      </w:r>
      <w:r w:rsidR="0070122C" w:rsidRPr="00AF094E">
        <w:rPr>
          <w:lang w:val="en-US"/>
        </w:rPr>
        <w:t xml:space="preserve">paging has been discussed </w:t>
      </w:r>
      <w:r w:rsidR="009A2F2B" w:rsidRPr="00AF094E">
        <w:rPr>
          <w:lang w:val="en-US"/>
        </w:rPr>
        <w:t xml:space="preserve">sparsely </w:t>
      </w:r>
      <w:r w:rsidR="00AA201A" w:rsidRPr="00AF094E">
        <w:rPr>
          <w:lang w:val="en-US"/>
        </w:rPr>
        <w:t>since the RAN2#98 meeting in June 2017</w:t>
      </w:r>
      <w:r w:rsidR="000E47F8" w:rsidRPr="00AF094E">
        <w:rPr>
          <w:lang w:val="en-US"/>
        </w:rPr>
        <w:t>. Until</w:t>
      </w:r>
      <w:r w:rsidR="0070122C" w:rsidRPr="00AF094E">
        <w:rPr>
          <w:lang w:val="en-US"/>
        </w:rPr>
        <w:t xml:space="preserve"> now, </w:t>
      </w:r>
      <w:r w:rsidR="002523CA" w:rsidRPr="00AF094E">
        <w:rPr>
          <w:lang w:val="en-US"/>
        </w:rPr>
        <w:t>some</w:t>
      </w:r>
      <w:r w:rsidR="00343BA6" w:rsidRPr="00AF094E">
        <w:rPr>
          <w:lang w:val="en-US"/>
        </w:rPr>
        <w:t xml:space="preserve"> </w:t>
      </w:r>
      <w:r w:rsidR="002523CA" w:rsidRPr="00AF094E">
        <w:rPr>
          <w:lang w:val="en-US"/>
        </w:rPr>
        <w:t>general paging agreements</w:t>
      </w:r>
      <w:r w:rsidRPr="00AF094E">
        <w:rPr>
          <w:lang w:val="en-US"/>
        </w:rPr>
        <w:t xml:space="preserve"> </w:t>
      </w:r>
      <w:r w:rsidR="002523CA" w:rsidRPr="00AF094E">
        <w:rPr>
          <w:lang w:val="en-US"/>
        </w:rPr>
        <w:t>have</w:t>
      </w:r>
      <w:r w:rsidR="0070122C" w:rsidRPr="00AF094E">
        <w:rPr>
          <w:lang w:val="en-US"/>
        </w:rPr>
        <w:t xml:space="preserve"> </w:t>
      </w:r>
      <w:r w:rsidR="00AA201A" w:rsidRPr="00AF094E">
        <w:rPr>
          <w:lang w:val="en-US"/>
        </w:rPr>
        <w:t>been</w:t>
      </w:r>
      <w:r w:rsidR="002523CA" w:rsidRPr="00AF094E">
        <w:rPr>
          <w:lang w:val="en-US"/>
        </w:rPr>
        <w:t xml:space="preserve"> captured in 3GPP TS 38.300 [1]</w:t>
      </w:r>
      <w:r w:rsidR="0020599E" w:rsidRPr="00AF094E">
        <w:rPr>
          <w:lang w:val="en-US"/>
        </w:rPr>
        <w:t xml:space="preserve">, see extract </w:t>
      </w:r>
      <w:r w:rsidR="00AA201A" w:rsidRPr="00AF094E">
        <w:rPr>
          <w:lang w:val="en-US"/>
        </w:rPr>
        <w:t>from sub-clause 9.2.5 below:</w:t>
      </w:r>
    </w:p>
    <w:p w14:paraId="79217238" w14:textId="77777777" w:rsidR="00AA201A" w:rsidRPr="00AF094E" w:rsidRDefault="00AA201A" w:rsidP="00AA201A">
      <w:pPr>
        <w:overflowPunct w:val="0"/>
        <w:autoSpaceDE w:val="0"/>
        <w:autoSpaceDN w:val="0"/>
        <w:adjustRightInd w:val="0"/>
        <w:textAlignment w:val="baseline"/>
        <w:rPr>
          <w:i/>
          <w:lang w:val="en-US" w:eastAsia="ja-JP"/>
        </w:rPr>
      </w:pPr>
      <w:r w:rsidRPr="00AF094E">
        <w:rPr>
          <w:i/>
          <w:lang w:val="en-US" w:eastAsia="ja-JP"/>
        </w:rPr>
        <w:t>The UE monitors one paging occasion per DRX cycle for the reception of paging as follows:</w:t>
      </w:r>
    </w:p>
    <w:p w14:paraId="1327C230" w14:textId="77777777" w:rsidR="00AA201A" w:rsidRPr="00AF094E" w:rsidRDefault="00AA201A" w:rsidP="00AA201A">
      <w:pPr>
        <w:pStyle w:val="B1"/>
        <w:rPr>
          <w:i/>
          <w:lang w:val="en-US" w:eastAsia="ja-JP"/>
        </w:rPr>
      </w:pPr>
      <w:r w:rsidRPr="00AF094E">
        <w:rPr>
          <w:i/>
          <w:lang w:val="en-US" w:eastAsia="ja-JP"/>
        </w:rPr>
        <w:t>-</w:t>
      </w:r>
      <w:r w:rsidRPr="00AF094E">
        <w:rPr>
          <w:i/>
          <w:lang w:val="en-US" w:eastAsia="ja-JP"/>
        </w:rPr>
        <w:tab/>
        <w:t>Paging DRX cycle length is configurable:</w:t>
      </w:r>
    </w:p>
    <w:p w14:paraId="77515804" w14:textId="77777777" w:rsidR="00AA201A" w:rsidRPr="00AF094E" w:rsidRDefault="00AA201A" w:rsidP="00AA201A">
      <w:pPr>
        <w:pStyle w:val="B2"/>
        <w:rPr>
          <w:i/>
          <w:lang w:val="en-US" w:eastAsia="ja-JP"/>
        </w:rPr>
      </w:pPr>
      <w:r w:rsidRPr="00AF094E">
        <w:rPr>
          <w:i/>
          <w:lang w:val="en-US" w:eastAsia="ja-JP"/>
        </w:rPr>
        <w:t>-</w:t>
      </w:r>
      <w:r w:rsidRPr="00AF094E">
        <w:rPr>
          <w:i/>
          <w:lang w:val="en-US" w:eastAsia="ja-JP"/>
        </w:rPr>
        <w:tab/>
        <w:t>A default DRX cycle for CN paging is configurable via system information;</w:t>
      </w:r>
    </w:p>
    <w:p w14:paraId="06AA9495" w14:textId="77777777" w:rsidR="00AA201A" w:rsidRPr="00AF094E" w:rsidRDefault="00AA201A" w:rsidP="00AA201A">
      <w:pPr>
        <w:pStyle w:val="B2"/>
        <w:rPr>
          <w:i/>
          <w:lang w:val="en-US" w:eastAsia="ja-JP"/>
        </w:rPr>
      </w:pPr>
      <w:r w:rsidRPr="00AF094E">
        <w:rPr>
          <w:i/>
          <w:lang w:val="en-US" w:eastAsia="ja-JP"/>
        </w:rPr>
        <w:t>-</w:t>
      </w:r>
      <w:r w:rsidRPr="00AF094E">
        <w:rPr>
          <w:i/>
          <w:lang w:val="en-US" w:eastAsia="ja-JP"/>
        </w:rPr>
        <w:tab/>
        <w:t xml:space="preserve">A UE specific DRX cycle for CN paging is configurable via UE dedicated </w:t>
      </w:r>
      <w:proofErr w:type="spellStart"/>
      <w:r w:rsidRPr="00AF094E">
        <w:rPr>
          <w:i/>
          <w:lang w:val="en-US" w:eastAsia="ja-JP"/>
        </w:rPr>
        <w:t>signalling</w:t>
      </w:r>
      <w:proofErr w:type="spellEnd"/>
      <w:r w:rsidRPr="00AF094E">
        <w:rPr>
          <w:i/>
          <w:lang w:val="en-US" w:eastAsia="ja-JP"/>
        </w:rPr>
        <w:t>.</w:t>
      </w:r>
    </w:p>
    <w:p w14:paraId="5912C6CF" w14:textId="77777777" w:rsidR="00AA201A" w:rsidRPr="00AF094E" w:rsidRDefault="00AA201A" w:rsidP="005C3DBE">
      <w:pPr>
        <w:pStyle w:val="B2"/>
        <w:rPr>
          <w:lang w:val="en-US" w:eastAsia="ja-JP"/>
        </w:rPr>
      </w:pPr>
      <w:r w:rsidRPr="00AF094E">
        <w:rPr>
          <w:lang w:val="en-US" w:eastAsia="ja-JP"/>
        </w:rPr>
        <w:t>-</w:t>
      </w:r>
      <w:r w:rsidRPr="00AF094E">
        <w:rPr>
          <w:lang w:val="en-US" w:eastAsia="ja-JP"/>
        </w:rPr>
        <w:tab/>
        <w:t>NG-RAN can configure a UE with a DRX cycle for RAN paging. This configuration can be UE specific.</w:t>
      </w:r>
    </w:p>
    <w:p w14:paraId="4061D342" w14:textId="77777777" w:rsidR="00AA201A" w:rsidRPr="00AF094E" w:rsidRDefault="00AA201A" w:rsidP="00AA201A">
      <w:pPr>
        <w:pStyle w:val="B1"/>
        <w:rPr>
          <w:i/>
          <w:lang w:val="en-US" w:eastAsia="ja-JP"/>
        </w:rPr>
      </w:pPr>
      <w:r w:rsidRPr="00AF094E">
        <w:rPr>
          <w:i/>
          <w:lang w:val="en-US" w:eastAsia="ja-JP"/>
        </w:rPr>
        <w:t>-</w:t>
      </w:r>
      <w:r w:rsidRPr="00AF094E">
        <w:rPr>
          <w:i/>
          <w:lang w:val="en-US" w:eastAsia="ja-JP"/>
        </w:rPr>
        <w:tab/>
        <w:t>The number of paging occasions in a DRX cycle is configurable via system information:</w:t>
      </w:r>
    </w:p>
    <w:p w14:paraId="03F25F93" w14:textId="77777777" w:rsidR="00AA201A" w:rsidRPr="00AF094E" w:rsidRDefault="00AA201A" w:rsidP="00AA201A">
      <w:pPr>
        <w:pStyle w:val="B2"/>
        <w:rPr>
          <w:i/>
          <w:lang w:val="en-US" w:eastAsia="ja-JP"/>
        </w:rPr>
      </w:pPr>
      <w:r w:rsidRPr="00AF094E">
        <w:rPr>
          <w:i/>
          <w:lang w:val="en-US" w:eastAsia="ja-JP"/>
        </w:rPr>
        <w:t>-</w:t>
      </w:r>
      <w:r w:rsidRPr="00AF094E">
        <w:rPr>
          <w:i/>
          <w:lang w:val="en-US" w:eastAsia="ja-JP"/>
        </w:rPr>
        <w:tab/>
        <w:t>A network may distribute UEs to the paging occasions based on UE id when multiple paging occasions are configured in the DRX cycle.</w:t>
      </w:r>
    </w:p>
    <w:p w14:paraId="044940A8" w14:textId="77777777" w:rsidR="00AA201A" w:rsidRPr="00AF094E" w:rsidRDefault="00AA201A" w:rsidP="00AA201A">
      <w:pPr>
        <w:pStyle w:val="B1"/>
        <w:rPr>
          <w:i/>
          <w:lang w:val="en-US" w:eastAsia="ja-JP"/>
        </w:rPr>
      </w:pPr>
      <w:r w:rsidRPr="00AF094E">
        <w:rPr>
          <w:i/>
          <w:lang w:val="en-US" w:eastAsia="ja-JP"/>
        </w:rPr>
        <w:t>-</w:t>
      </w:r>
      <w:r w:rsidRPr="00AF094E">
        <w:rPr>
          <w:i/>
          <w:lang w:val="en-US" w:eastAsia="ja-JP"/>
        </w:rPr>
        <w:tab/>
        <w:t>Paging occasion can consist of multiple time slots (e.g. subframe or OFDM symbol). The number of time slots in a paging occasion is configurable via system information:</w:t>
      </w:r>
    </w:p>
    <w:p w14:paraId="1D547B87" w14:textId="7C1F6067" w:rsidR="002523CA" w:rsidRPr="00AF094E" w:rsidRDefault="00AA201A" w:rsidP="005C3DBE">
      <w:pPr>
        <w:pStyle w:val="B2"/>
        <w:rPr>
          <w:lang w:val="en-US"/>
        </w:rPr>
      </w:pPr>
      <w:r w:rsidRPr="00AF094E">
        <w:rPr>
          <w:i/>
          <w:lang w:val="en-US" w:eastAsia="ja-JP"/>
        </w:rPr>
        <w:t>-</w:t>
      </w:r>
      <w:r w:rsidRPr="00AF094E">
        <w:rPr>
          <w:i/>
          <w:lang w:val="en-US" w:eastAsia="ja-JP"/>
        </w:rPr>
        <w:tab/>
        <w:t xml:space="preserve">A network may transmit a paging using a different set of DL </w:t>
      </w:r>
      <w:proofErr w:type="spellStart"/>
      <w:r w:rsidRPr="00AF094E">
        <w:rPr>
          <w:i/>
          <w:lang w:val="en-US" w:eastAsia="ja-JP"/>
        </w:rPr>
        <w:t>Tx</w:t>
      </w:r>
      <w:proofErr w:type="spellEnd"/>
      <w:r w:rsidRPr="00AF094E">
        <w:rPr>
          <w:i/>
          <w:lang w:val="en-US" w:eastAsia="ja-JP"/>
        </w:rPr>
        <w:t xml:space="preserve"> beam(s) or repetitions in each time slot.</w:t>
      </w:r>
    </w:p>
    <w:p w14:paraId="52A72DA4" w14:textId="4F90CBAD" w:rsidR="00422CCB" w:rsidRPr="00AF094E" w:rsidRDefault="00F009C5" w:rsidP="00CE0424">
      <w:pPr>
        <w:pStyle w:val="BodyText"/>
        <w:rPr>
          <w:lang w:val="en-US"/>
        </w:rPr>
      </w:pPr>
      <w:r w:rsidRPr="00AF094E">
        <w:rPr>
          <w:lang w:val="en-US"/>
        </w:rPr>
        <w:t>This contribution</w:t>
      </w:r>
      <w:r w:rsidR="001823DA" w:rsidRPr="00AF094E">
        <w:rPr>
          <w:lang w:val="en-US"/>
        </w:rPr>
        <w:t xml:space="preserve"> </w:t>
      </w:r>
      <w:r w:rsidRPr="00AF094E">
        <w:rPr>
          <w:lang w:val="en-US"/>
        </w:rPr>
        <w:t xml:space="preserve">discusses </w:t>
      </w:r>
      <w:r w:rsidR="00623EC4" w:rsidRPr="00AF094E">
        <w:rPr>
          <w:lang w:val="en-US"/>
        </w:rPr>
        <w:t xml:space="preserve">some </w:t>
      </w:r>
      <w:r w:rsidR="001823DA" w:rsidRPr="00AF094E">
        <w:rPr>
          <w:lang w:val="en-US"/>
        </w:rPr>
        <w:t xml:space="preserve">general </w:t>
      </w:r>
      <w:r w:rsidR="0070122C" w:rsidRPr="00AF094E">
        <w:rPr>
          <w:lang w:val="en-US"/>
        </w:rPr>
        <w:t xml:space="preserve">RAN2 </w:t>
      </w:r>
      <w:r w:rsidR="00623EC4" w:rsidRPr="00AF094E">
        <w:rPr>
          <w:lang w:val="en-US"/>
        </w:rPr>
        <w:t>aspects o</w:t>
      </w:r>
      <w:r w:rsidR="00C23360" w:rsidRPr="00AF094E">
        <w:rPr>
          <w:lang w:val="en-US"/>
        </w:rPr>
        <w:t>n</w:t>
      </w:r>
      <w:r w:rsidR="00623EC4" w:rsidRPr="00AF094E">
        <w:rPr>
          <w:lang w:val="en-US"/>
        </w:rPr>
        <w:t xml:space="preserve"> </w:t>
      </w:r>
      <w:r w:rsidRPr="00AF094E">
        <w:rPr>
          <w:lang w:val="en-US"/>
        </w:rPr>
        <w:t xml:space="preserve">the </w:t>
      </w:r>
      <w:r w:rsidR="001823DA" w:rsidRPr="00AF094E">
        <w:rPr>
          <w:lang w:val="en-US"/>
        </w:rPr>
        <w:t>paging concept in NR</w:t>
      </w:r>
      <w:r w:rsidR="004D759D" w:rsidRPr="00AF094E">
        <w:rPr>
          <w:lang w:val="en-US"/>
        </w:rPr>
        <w:t>.</w:t>
      </w:r>
    </w:p>
    <w:p w14:paraId="5A8DF064" w14:textId="65500BB0" w:rsidR="00527A36" w:rsidRPr="00C23BE5" w:rsidRDefault="004000E8" w:rsidP="00C23BE5">
      <w:pPr>
        <w:pStyle w:val="Heading1"/>
      </w:pPr>
      <w:bookmarkStart w:id="2" w:name="_Ref178064866"/>
      <w:r w:rsidRPr="00CE0424">
        <w:t>Discussion</w:t>
      </w:r>
      <w:bookmarkEnd w:id="2"/>
    </w:p>
    <w:p w14:paraId="27827E3E" w14:textId="44BD2649" w:rsidR="003060E1" w:rsidRPr="00AF094E" w:rsidRDefault="003060E1" w:rsidP="00D34E8E">
      <w:pPr>
        <w:rPr>
          <w:lang w:val="en-US"/>
        </w:rPr>
      </w:pPr>
      <w:r w:rsidRPr="00AF094E">
        <w:rPr>
          <w:lang w:val="en-US"/>
        </w:rPr>
        <w:t xml:space="preserve">In lower carrier frequencies (e.g. below 6 GHz), paging (as well as SS Block transmission) is expected to be transmitted by means of a single omnidirectional or sector beam transmission. In these conditions, the NR </w:t>
      </w:r>
      <w:r w:rsidRPr="00AF094E">
        <w:rPr>
          <w:lang w:val="en-US"/>
        </w:rPr>
        <w:lastRenderedPageBreak/>
        <w:t xml:space="preserve">paging conditions are likely to be </w:t>
      </w:r>
      <w:proofErr w:type="gramStart"/>
      <w:r w:rsidR="00C94E63" w:rsidRPr="00AF094E">
        <w:rPr>
          <w:lang w:val="en-US"/>
        </w:rPr>
        <w:t>similar to</w:t>
      </w:r>
      <w:proofErr w:type="gramEnd"/>
      <w:r w:rsidR="00C94E63" w:rsidRPr="00AF094E">
        <w:rPr>
          <w:lang w:val="en-US"/>
        </w:rPr>
        <w:t xml:space="preserve"> those of LTE</w:t>
      </w:r>
      <w:r w:rsidR="00025F73" w:rsidRPr="00AF094E">
        <w:rPr>
          <w:lang w:val="en-US"/>
        </w:rPr>
        <w:t xml:space="preserve">, i.e. sending of paging DCI on PDCCH followed by a paging message on </w:t>
      </w:r>
      <w:r w:rsidR="00F12645" w:rsidRPr="00AF094E">
        <w:rPr>
          <w:lang w:val="en-US"/>
        </w:rPr>
        <w:t>PDS</w:t>
      </w:r>
      <w:r w:rsidR="00025F73" w:rsidRPr="00AF094E">
        <w:rPr>
          <w:lang w:val="en-US"/>
        </w:rPr>
        <w:t>CH</w:t>
      </w:r>
      <w:r w:rsidR="00C94E63" w:rsidRPr="00AF094E">
        <w:rPr>
          <w:lang w:val="en-US"/>
        </w:rPr>
        <w:t xml:space="preserve">. </w:t>
      </w:r>
      <w:bookmarkStart w:id="3" w:name="_Hlk503038178"/>
      <w:r w:rsidRPr="00AF094E">
        <w:rPr>
          <w:lang w:val="en-US"/>
        </w:rPr>
        <w:t xml:space="preserve">On higher carrier frequencies </w:t>
      </w:r>
      <w:bookmarkEnd w:id="3"/>
      <w:r w:rsidRPr="00AF094E">
        <w:rPr>
          <w:lang w:val="en-US"/>
        </w:rPr>
        <w:t>though, the efficiency of omnidirectional or sector beam transmission may not be good enough. Inst</w:t>
      </w:r>
      <w:r w:rsidR="00C94E63" w:rsidRPr="00AF094E">
        <w:rPr>
          <w:lang w:val="en-US"/>
        </w:rPr>
        <w:t>ead the concept of beam swept</w:t>
      </w:r>
      <w:r w:rsidRPr="00AF094E">
        <w:rPr>
          <w:lang w:val="en-US"/>
        </w:rPr>
        <w:t xml:space="preserve"> paging has been discussed, along with </w:t>
      </w:r>
      <w:r w:rsidR="00025F73" w:rsidRPr="00AF094E">
        <w:rPr>
          <w:lang w:val="en-US"/>
        </w:rPr>
        <w:t>a group paging approach where multiple UEs are assigned a common group ID.</w:t>
      </w:r>
      <w:r w:rsidR="003B5657" w:rsidRPr="00AF094E">
        <w:rPr>
          <w:lang w:val="en-US"/>
        </w:rPr>
        <w:t xml:space="preserve"> However, irrespective </w:t>
      </w:r>
      <w:r w:rsidR="00EE567D" w:rsidRPr="00AF094E">
        <w:rPr>
          <w:lang w:val="en-US"/>
        </w:rPr>
        <w:t>which</w:t>
      </w:r>
      <w:r w:rsidR="003B5657" w:rsidRPr="00AF094E">
        <w:rPr>
          <w:lang w:val="en-US"/>
        </w:rPr>
        <w:t xml:space="preserve"> paging approach is </w:t>
      </w:r>
      <w:r w:rsidR="00EE567D" w:rsidRPr="00AF094E">
        <w:rPr>
          <w:lang w:val="en-US"/>
        </w:rPr>
        <w:t xml:space="preserve">deployed </w:t>
      </w:r>
      <w:r w:rsidR="00113275" w:rsidRPr="00AF094E">
        <w:rPr>
          <w:lang w:val="en-US"/>
        </w:rPr>
        <w:t xml:space="preserve">in </w:t>
      </w:r>
      <w:r w:rsidR="0046246E" w:rsidRPr="00AF094E">
        <w:rPr>
          <w:lang w:val="en-US"/>
        </w:rPr>
        <w:t>the</w:t>
      </w:r>
      <w:r w:rsidR="00EE567D" w:rsidRPr="00AF094E">
        <w:rPr>
          <w:lang w:val="en-US"/>
        </w:rPr>
        <w:t xml:space="preserve"> </w:t>
      </w:r>
      <w:r w:rsidR="00113275" w:rsidRPr="00AF094E">
        <w:rPr>
          <w:lang w:val="en-US"/>
        </w:rPr>
        <w:t xml:space="preserve">NR </w:t>
      </w:r>
      <w:r w:rsidR="00EE567D" w:rsidRPr="00AF094E">
        <w:rPr>
          <w:lang w:val="en-US"/>
        </w:rPr>
        <w:t>cell</w:t>
      </w:r>
      <w:r w:rsidR="0046246E" w:rsidRPr="00AF094E">
        <w:rPr>
          <w:lang w:val="en-US"/>
        </w:rPr>
        <w:t>s</w:t>
      </w:r>
      <w:r w:rsidR="003B5657" w:rsidRPr="00AF094E">
        <w:rPr>
          <w:lang w:val="en-US"/>
        </w:rPr>
        <w:t xml:space="preserve">, </w:t>
      </w:r>
      <w:r w:rsidR="00EE567D" w:rsidRPr="00AF094E">
        <w:rPr>
          <w:lang w:val="en-US"/>
        </w:rPr>
        <w:t>the</w:t>
      </w:r>
      <w:r w:rsidR="003B5657" w:rsidRPr="00AF094E">
        <w:rPr>
          <w:lang w:val="en-US"/>
        </w:rPr>
        <w:t xml:space="preserve"> UE need to </w:t>
      </w:r>
      <w:r w:rsidR="00F12645" w:rsidRPr="00AF094E">
        <w:rPr>
          <w:lang w:val="en-US"/>
        </w:rPr>
        <w:t>monitor</w:t>
      </w:r>
      <w:r w:rsidR="003B5657" w:rsidRPr="00AF094E">
        <w:rPr>
          <w:lang w:val="en-US"/>
        </w:rPr>
        <w:t xml:space="preserve"> </w:t>
      </w:r>
      <w:r w:rsidR="00F12645" w:rsidRPr="00AF094E">
        <w:rPr>
          <w:lang w:val="en-US"/>
        </w:rPr>
        <w:t>its</w:t>
      </w:r>
      <w:r w:rsidR="003B5657" w:rsidRPr="00AF094E">
        <w:rPr>
          <w:lang w:val="en-US"/>
        </w:rPr>
        <w:t xml:space="preserve"> Paging </w:t>
      </w:r>
      <w:r w:rsidR="003B5657" w:rsidRPr="00A55A49">
        <w:rPr>
          <w:lang w:val="en-US"/>
        </w:rPr>
        <w:t>Occasion</w:t>
      </w:r>
      <w:r w:rsidR="001164D0" w:rsidRPr="00A55A49">
        <w:rPr>
          <w:lang w:val="en-US"/>
        </w:rPr>
        <w:t>s (POs)</w:t>
      </w:r>
      <w:r w:rsidR="00F12645" w:rsidRPr="00A55A49">
        <w:rPr>
          <w:lang w:val="en-US"/>
        </w:rPr>
        <w:t xml:space="preserve"> </w:t>
      </w:r>
      <w:r w:rsidR="00F12645" w:rsidRPr="00AF094E">
        <w:rPr>
          <w:lang w:val="en-US"/>
        </w:rPr>
        <w:t>given by a set of rules known by the network and the UE itself.</w:t>
      </w:r>
    </w:p>
    <w:p w14:paraId="7216EC4B" w14:textId="36F5C4B8" w:rsidR="00D4096F" w:rsidRPr="00D71B04" w:rsidRDefault="0046246E" w:rsidP="00D34E8E">
      <w:pPr>
        <w:rPr>
          <w:lang w:val="en-US"/>
        </w:rPr>
      </w:pPr>
      <w:r w:rsidRPr="00AF094E">
        <w:rPr>
          <w:lang w:val="en-US"/>
        </w:rPr>
        <w:t xml:space="preserve">Although </w:t>
      </w:r>
      <w:r w:rsidR="006E2AB9" w:rsidRPr="00AF094E">
        <w:rPr>
          <w:lang w:val="en-US"/>
        </w:rPr>
        <w:t xml:space="preserve">the </w:t>
      </w:r>
      <w:r w:rsidR="00E01E4B" w:rsidRPr="00AF094E">
        <w:rPr>
          <w:lang w:val="en-US"/>
        </w:rPr>
        <w:t xml:space="preserve">implication of the </w:t>
      </w:r>
      <w:r w:rsidRPr="00AF094E">
        <w:rPr>
          <w:lang w:val="en-US"/>
        </w:rPr>
        <w:t xml:space="preserve">RAN1 </w:t>
      </w:r>
      <w:r w:rsidR="006E2AB9" w:rsidRPr="00AF094E">
        <w:rPr>
          <w:lang w:val="en-US"/>
        </w:rPr>
        <w:t>agreement of</w:t>
      </w:r>
      <w:r w:rsidR="002D4D85" w:rsidRPr="00AF094E">
        <w:rPr>
          <w:lang w:val="en-US"/>
        </w:rPr>
        <w:t xml:space="preserve"> QCL </w:t>
      </w:r>
      <w:r w:rsidRPr="00AF094E">
        <w:rPr>
          <w:lang w:val="en-US"/>
        </w:rPr>
        <w:t>between SS Blocks</w:t>
      </w:r>
      <w:r w:rsidR="006E2AB9" w:rsidRPr="00AF094E">
        <w:rPr>
          <w:lang w:val="en-US"/>
        </w:rPr>
        <w:t xml:space="preserve"> and paging information</w:t>
      </w:r>
      <w:r w:rsidRPr="00AF094E">
        <w:rPr>
          <w:lang w:val="en-US"/>
        </w:rPr>
        <w:t xml:space="preserve"> </w:t>
      </w:r>
      <w:r w:rsidR="00E01E4B" w:rsidRPr="00AF094E">
        <w:rPr>
          <w:lang w:val="en-US"/>
        </w:rPr>
        <w:t xml:space="preserve">involves both </w:t>
      </w:r>
      <w:r w:rsidR="006E2AB9" w:rsidRPr="00AF094E">
        <w:rPr>
          <w:lang w:val="en-US"/>
        </w:rPr>
        <w:t xml:space="preserve">a TDM and </w:t>
      </w:r>
      <w:r w:rsidR="00E01E4B" w:rsidRPr="00AF094E">
        <w:rPr>
          <w:lang w:val="en-US"/>
        </w:rPr>
        <w:t xml:space="preserve">a </w:t>
      </w:r>
      <w:r w:rsidR="006E2AB9" w:rsidRPr="00AF094E">
        <w:rPr>
          <w:lang w:val="en-US"/>
        </w:rPr>
        <w:t xml:space="preserve">FDM based transmission solution, </w:t>
      </w:r>
      <w:r w:rsidR="006E2AB9" w:rsidRPr="006E2AB9">
        <w:rPr>
          <w:lang w:val="en-GB"/>
        </w:rPr>
        <w:t>the discussion</w:t>
      </w:r>
      <w:r w:rsidR="002D4D85" w:rsidRPr="006E2AB9">
        <w:rPr>
          <w:lang w:val="en-GB"/>
        </w:rPr>
        <w:t xml:space="preserve"> in this paper only considers a TDM based </w:t>
      </w:r>
      <w:r w:rsidR="006E2AB9" w:rsidRPr="00AF094E">
        <w:rPr>
          <w:lang w:val="en-US"/>
        </w:rPr>
        <w:t xml:space="preserve">transmission </w:t>
      </w:r>
      <w:r w:rsidR="002D4D85" w:rsidRPr="006E2AB9">
        <w:rPr>
          <w:lang w:val="en-GB"/>
        </w:rPr>
        <w:t xml:space="preserve">solution </w:t>
      </w:r>
      <w:r w:rsidR="006E2AB9">
        <w:rPr>
          <w:lang w:val="en-GB"/>
        </w:rPr>
        <w:t>of</w:t>
      </w:r>
      <w:r w:rsidR="002D4D85" w:rsidRPr="006E2AB9">
        <w:rPr>
          <w:lang w:val="en-GB"/>
        </w:rPr>
        <w:t xml:space="preserve"> the </w:t>
      </w:r>
      <w:r w:rsidR="002D4D85" w:rsidRPr="00AF094E">
        <w:rPr>
          <w:lang w:val="en-US"/>
        </w:rPr>
        <w:t>SS Blocks and the paging information.</w:t>
      </w:r>
    </w:p>
    <w:p w14:paraId="0D88A435" w14:textId="2B9FD4F3" w:rsidR="00EA3923" w:rsidRPr="00D71B04" w:rsidRDefault="00EA3923" w:rsidP="00D34E8E">
      <w:pPr>
        <w:rPr>
          <w:lang w:val="en-US"/>
        </w:rPr>
      </w:pPr>
      <w:r w:rsidRPr="00D71B04">
        <w:rPr>
          <w:lang w:val="en-US"/>
        </w:rPr>
        <w:t>As per the RAN</w:t>
      </w:r>
      <w:r w:rsidR="00C44E60" w:rsidRPr="00D71B04">
        <w:rPr>
          <w:lang w:val="en-US"/>
        </w:rPr>
        <w:t>2</w:t>
      </w:r>
      <w:r w:rsidRPr="00D71B04">
        <w:rPr>
          <w:lang w:val="en-US"/>
        </w:rPr>
        <w:t xml:space="preserve"> agreements, there may be multiple Paging Occasions per DRX cycle, to which UEs can be distributed and each UE only monitors one Paging Occasion per DRX cycle. The discussion and examples below assume that if there are multiple Paging Occasions per DRX cycle, the Paging Occasions are uniformly distributed in time. However, this is not meant to rule out the possibility that there may also be configurations where Paging Occasions are non-uniformly distributed in time. This can be left for further study.</w:t>
      </w:r>
    </w:p>
    <w:p w14:paraId="5FD19DA2" w14:textId="5087500D" w:rsidR="004A5461" w:rsidRPr="00AF094E" w:rsidRDefault="003D709F" w:rsidP="00D34E8E">
      <w:pPr>
        <w:rPr>
          <w:lang w:val="en-US"/>
        </w:rPr>
      </w:pPr>
      <w:r w:rsidRPr="00AF094E">
        <w:rPr>
          <w:lang w:val="en-US"/>
        </w:rPr>
        <w:t xml:space="preserve">Referring to the RAN1 agreement to assume </w:t>
      </w:r>
      <w:r w:rsidR="00546150" w:rsidRPr="00AF094E">
        <w:rPr>
          <w:lang w:val="en-US"/>
        </w:rPr>
        <w:t>QCL</w:t>
      </w:r>
      <w:r w:rsidRPr="00AF094E">
        <w:rPr>
          <w:lang w:val="en-US"/>
        </w:rPr>
        <w:t xml:space="preserve"> between SS Blocks, Paging DCIs and Paging Messages, </w:t>
      </w:r>
      <w:r w:rsidR="003C32FB" w:rsidRPr="00AF094E">
        <w:rPr>
          <w:lang w:val="en-US"/>
        </w:rPr>
        <w:t xml:space="preserve">the interval between the SS Block and the </w:t>
      </w:r>
      <w:r w:rsidRPr="00AF094E">
        <w:rPr>
          <w:lang w:val="en-US"/>
        </w:rPr>
        <w:t xml:space="preserve">paging </w:t>
      </w:r>
      <w:r w:rsidR="004A5461" w:rsidRPr="00AF094E">
        <w:rPr>
          <w:lang w:val="en-US"/>
        </w:rPr>
        <w:t xml:space="preserve">information </w:t>
      </w:r>
      <w:r w:rsidRPr="00AF094E">
        <w:rPr>
          <w:lang w:val="en-US"/>
        </w:rPr>
        <w:t>(</w:t>
      </w:r>
      <w:r w:rsidR="00140B6F" w:rsidRPr="00AF094E">
        <w:rPr>
          <w:lang w:val="en-US"/>
        </w:rPr>
        <w:t xml:space="preserve">paging </w:t>
      </w:r>
      <w:r w:rsidRPr="00AF094E">
        <w:rPr>
          <w:lang w:val="en-US"/>
        </w:rPr>
        <w:t xml:space="preserve">DCI </w:t>
      </w:r>
      <w:r w:rsidR="00140B6F" w:rsidRPr="00AF094E">
        <w:rPr>
          <w:lang w:val="en-US"/>
        </w:rPr>
        <w:t xml:space="preserve">on PDCCH </w:t>
      </w:r>
      <w:r w:rsidR="00C066CF" w:rsidRPr="00AF094E">
        <w:rPr>
          <w:lang w:val="en-US"/>
        </w:rPr>
        <w:t xml:space="preserve">scheduling the </w:t>
      </w:r>
      <w:r w:rsidR="004A5461" w:rsidRPr="00AF094E">
        <w:rPr>
          <w:lang w:val="en-US"/>
        </w:rPr>
        <w:t xml:space="preserve">paging </w:t>
      </w:r>
      <w:r w:rsidRPr="00AF094E">
        <w:rPr>
          <w:lang w:val="en-US"/>
        </w:rPr>
        <w:t>message</w:t>
      </w:r>
      <w:r w:rsidR="00CC6A27" w:rsidRPr="00AF094E">
        <w:rPr>
          <w:lang w:val="en-US"/>
        </w:rPr>
        <w:t xml:space="preserve"> transmitted</w:t>
      </w:r>
      <w:r w:rsidR="004A5461" w:rsidRPr="00AF094E">
        <w:rPr>
          <w:lang w:val="en-US"/>
        </w:rPr>
        <w:t xml:space="preserve"> on PDSCH</w:t>
      </w:r>
      <w:r w:rsidRPr="00AF094E">
        <w:rPr>
          <w:lang w:val="en-US"/>
        </w:rPr>
        <w:t>)</w:t>
      </w:r>
      <w:r w:rsidR="003C32FB" w:rsidRPr="00AF094E">
        <w:rPr>
          <w:lang w:val="en-US"/>
        </w:rPr>
        <w:t xml:space="preserve"> should be larger than the UE processing time for pre-sync</w:t>
      </w:r>
      <w:r w:rsidR="00BC384E" w:rsidRPr="00AF094E">
        <w:rPr>
          <w:lang w:val="en-US"/>
        </w:rPr>
        <w:t>,</w:t>
      </w:r>
      <w:r w:rsidR="00113275" w:rsidRPr="00AF094E">
        <w:rPr>
          <w:lang w:val="en-US"/>
        </w:rPr>
        <w:t xml:space="preserve"> but small</w:t>
      </w:r>
      <w:r w:rsidR="003C32FB" w:rsidRPr="00AF094E">
        <w:rPr>
          <w:lang w:val="en-US"/>
        </w:rPr>
        <w:t xml:space="preserve"> </w:t>
      </w:r>
      <w:r w:rsidR="00113275" w:rsidRPr="00AF094E">
        <w:rPr>
          <w:lang w:val="en-US"/>
        </w:rPr>
        <w:t>enough</w:t>
      </w:r>
      <w:r w:rsidR="003C32FB" w:rsidRPr="00AF094E">
        <w:rPr>
          <w:lang w:val="en-US"/>
        </w:rPr>
        <w:t xml:space="preserve"> </w:t>
      </w:r>
      <w:r w:rsidR="00113275" w:rsidRPr="00AF094E">
        <w:rPr>
          <w:lang w:val="en-US"/>
        </w:rPr>
        <w:t xml:space="preserve">for </w:t>
      </w:r>
      <w:r w:rsidR="003C32FB" w:rsidRPr="00AF094E">
        <w:rPr>
          <w:lang w:val="en-US"/>
        </w:rPr>
        <w:t>power consumption reasons. A</w:t>
      </w:r>
      <w:r w:rsidR="00595A94" w:rsidRPr="00AF094E">
        <w:rPr>
          <w:lang w:val="en-US"/>
        </w:rPr>
        <w:t>s one option</w:t>
      </w:r>
      <w:r w:rsidR="003C32FB" w:rsidRPr="00AF094E">
        <w:rPr>
          <w:lang w:val="en-US"/>
        </w:rPr>
        <w:t xml:space="preserve"> (</w:t>
      </w:r>
      <w:r w:rsidR="00AE3167" w:rsidRPr="00AF094E">
        <w:rPr>
          <w:lang w:val="en-US"/>
        </w:rPr>
        <w:t xml:space="preserve">although </w:t>
      </w:r>
      <w:r w:rsidR="003C32FB" w:rsidRPr="00AF094E">
        <w:rPr>
          <w:lang w:val="en-US"/>
        </w:rPr>
        <w:t xml:space="preserve">not yet agreed) the minimum time </w:t>
      </w:r>
      <w:r w:rsidR="00595A94" w:rsidRPr="00AF094E">
        <w:rPr>
          <w:lang w:val="en-US"/>
        </w:rPr>
        <w:t>interval between the last SS B</w:t>
      </w:r>
      <w:r w:rsidR="006F08AF" w:rsidRPr="00AF094E">
        <w:rPr>
          <w:lang w:val="en-US"/>
        </w:rPr>
        <w:t xml:space="preserve">lock location and the first Paging </w:t>
      </w:r>
      <w:r w:rsidR="00274421" w:rsidRPr="00AF094E">
        <w:rPr>
          <w:lang w:val="en-US"/>
        </w:rPr>
        <w:t>Occasion</w:t>
      </w:r>
      <w:r w:rsidR="003C32FB" w:rsidRPr="00AF094E">
        <w:rPr>
          <w:lang w:val="en-US"/>
        </w:rPr>
        <w:t xml:space="preserve"> should be 1ms for </w:t>
      </w:r>
      <w:r w:rsidR="00520C9C" w:rsidRPr="00AF094E">
        <w:rPr>
          <w:lang w:val="en-US"/>
        </w:rPr>
        <w:t>the</w:t>
      </w:r>
      <w:r w:rsidR="00546150" w:rsidRPr="00AF094E">
        <w:rPr>
          <w:lang w:val="en-US"/>
        </w:rPr>
        <w:t xml:space="preserve"> </w:t>
      </w:r>
      <w:r w:rsidR="003C32FB" w:rsidRPr="00AF094E">
        <w:rPr>
          <w:lang w:val="en-US"/>
        </w:rPr>
        <w:t xml:space="preserve">UE to complete pre-sync </w:t>
      </w:r>
      <w:r w:rsidR="00595A94" w:rsidRPr="00AF094E">
        <w:rPr>
          <w:lang w:val="en-US"/>
        </w:rPr>
        <w:t>before p</w:t>
      </w:r>
      <w:r w:rsidR="003C32FB" w:rsidRPr="00AF094E">
        <w:rPr>
          <w:lang w:val="en-US"/>
        </w:rPr>
        <w:t xml:space="preserve">aging reception. The </w:t>
      </w:r>
      <w:bookmarkStart w:id="4" w:name="_Hlk503390262"/>
      <w:r w:rsidR="003C32FB" w:rsidRPr="00AF094E">
        <w:rPr>
          <w:lang w:val="en-US"/>
        </w:rPr>
        <w:t>period</w:t>
      </w:r>
      <w:r w:rsidRPr="00AF094E">
        <w:rPr>
          <w:lang w:val="en-US"/>
        </w:rPr>
        <w:t xml:space="preserve"> of SS Burst S</w:t>
      </w:r>
      <w:r w:rsidR="00595A94" w:rsidRPr="00AF094E">
        <w:rPr>
          <w:lang w:val="en-US"/>
        </w:rPr>
        <w:t xml:space="preserve">et associated to </w:t>
      </w:r>
      <w:r w:rsidR="00706044" w:rsidRPr="00AF094E">
        <w:rPr>
          <w:lang w:val="en-US"/>
        </w:rPr>
        <w:t xml:space="preserve">a </w:t>
      </w:r>
      <w:r w:rsidR="00595A94" w:rsidRPr="00AF094E">
        <w:rPr>
          <w:lang w:val="en-US"/>
        </w:rPr>
        <w:t>p</w:t>
      </w:r>
      <w:r w:rsidR="003C32FB" w:rsidRPr="00AF094E">
        <w:rPr>
          <w:lang w:val="en-US"/>
        </w:rPr>
        <w:t xml:space="preserve">aging reception should be less than 80ms considering the pre-sync quality and best beam </w:t>
      </w:r>
      <w:bookmarkEnd w:id="4"/>
      <w:r w:rsidR="003C32FB" w:rsidRPr="00AF094E">
        <w:rPr>
          <w:lang w:val="en-US"/>
        </w:rPr>
        <w:t>validity</w:t>
      </w:r>
      <w:r w:rsidR="004A5461" w:rsidRPr="00AF094E">
        <w:rPr>
          <w:lang w:val="en-US"/>
        </w:rPr>
        <w:t>.</w:t>
      </w:r>
    </w:p>
    <w:p w14:paraId="4D3903FD" w14:textId="24F32632" w:rsidR="0046246E" w:rsidRPr="00D71B04" w:rsidRDefault="00274421" w:rsidP="00D34E8E">
      <w:pPr>
        <w:rPr>
          <w:lang w:val="en-US"/>
        </w:rPr>
      </w:pPr>
      <w:r w:rsidRPr="00AF094E">
        <w:rPr>
          <w:lang w:val="en-US"/>
        </w:rPr>
        <w:t xml:space="preserve">For a </w:t>
      </w:r>
      <w:bookmarkStart w:id="5" w:name="_Hlk503022078"/>
      <w:bookmarkStart w:id="6" w:name="_Hlk503387619"/>
      <w:r w:rsidRPr="00AF094E">
        <w:rPr>
          <w:lang w:val="en-US"/>
        </w:rPr>
        <w:t xml:space="preserve">SS Burst Set periodicity </w:t>
      </w:r>
      <w:bookmarkEnd w:id="5"/>
      <w:r w:rsidRPr="00AF094E">
        <w:rPr>
          <w:lang w:val="en-US"/>
        </w:rPr>
        <w:t xml:space="preserve">of 20ms </w:t>
      </w:r>
      <w:bookmarkEnd w:id="6"/>
      <w:r w:rsidRPr="00AF094E">
        <w:rPr>
          <w:lang w:val="en-US"/>
        </w:rPr>
        <w:t>t</w:t>
      </w:r>
      <w:r w:rsidR="003C32FB" w:rsidRPr="00AF094E">
        <w:rPr>
          <w:lang w:val="en-US"/>
        </w:rPr>
        <w:t xml:space="preserve">his could </w:t>
      </w:r>
      <w:r w:rsidR="00DB7BEC" w:rsidRPr="00AF094E">
        <w:rPr>
          <w:lang w:val="en-US"/>
        </w:rPr>
        <w:t xml:space="preserve">be </w:t>
      </w:r>
      <w:r w:rsidR="003D709F" w:rsidRPr="00AF094E">
        <w:rPr>
          <w:lang w:val="en-US"/>
        </w:rPr>
        <w:t>illustrated</w:t>
      </w:r>
      <w:r w:rsidR="003C32FB" w:rsidRPr="00AF094E">
        <w:rPr>
          <w:lang w:val="en-US"/>
        </w:rPr>
        <w:t xml:space="preserve"> as </w:t>
      </w:r>
      <w:r w:rsidR="004A5461" w:rsidRPr="00AF094E">
        <w:rPr>
          <w:lang w:val="en-US"/>
        </w:rPr>
        <w:t xml:space="preserve">in </w:t>
      </w:r>
      <w:r w:rsidR="00F97EF6" w:rsidRPr="00AF094E">
        <w:rPr>
          <w:lang w:val="en-US"/>
        </w:rPr>
        <w:t>f</w:t>
      </w:r>
      <w:r w:rsidR="004A5461" w:rsidRPr="00AF094E">
        <w:rPr>
          <w:lang w:val="en-US"/>
        </w:rPr>
        <w:t>igure 1 below</w:t>
      </w:r>
      <w:r w:rsidR="00C02B4B" w:rsidRPr="00AF094E">
        <w:rPr>
          <w:lang w:val="en-US"/>
        </w:rPr>
        <w:t xml:space="preserve">, showing adjacent location of SS Block </w:t>
      </w:r>
      <w:r w:rsidR="00E578F1" w:rsidRPr="00AF094E">
        <w:rPr>
          <w:lang w:val="en-US"/>
        </w:rPr>
        <w:t xml:space="preserve">(SS Burst Set) and </w:t>
      </w:r>
      <w:r w:rsidR="0052703C" w:rsidRPr="00AF094E">
        <w:rPr>
          <w:lang w:val="en-US"/>
        </w:rPr>
        <w:t>P</w:t>
      </w:r>
      <w:r w:rsidR="00C02B4B" w:rsidRPr="00AF094E">
        <w:rPr>
          <w:lang w:val="en-US"/>
        </w:rPr>
        <w:t xml:space="preserve">aging </w:t>
      </w:r>
      <w:r w:rsidR="0052703C" w:rsidRPr="00AF094E">
        <w:rPr>
          <w:lang w:val="en-US"/>
        </w:rPr>
        <w:t xml:space="preserve">Occasion </w:t>
      </w:r>
      <w:r w:rsidR="00C02B4B" w:rsidRPr="00AF094E">
        <w:rPr>
          <w:lang w:val="en-US"/>
        </w:rPr>
        <w:t xml:space="preserve">in </w:t>
      </w:r>
      <w:r w:rsidR="00C02B4B" w:rsidRPr="00D71B04">
        <w:rPr>
          <w:lang w:val="en-US"/>
        </w:rPr>
        <w:t>time</w:t>
      </w:r>
      <w:r w:rsidR="001164D0" w:rsidRPr="00D71B04">
        <w:rPr>
          <w:lang w:val="en-US"/>
        </w:rPr>
        <w:t xml:space="preserve"> in an example where there is one P</w:t>
      </w:r>
      <w:r w:rsidR="005E65EF" w:rsidRPr="00D71B04">
        <w:rPr>
          <w:lang w:val="en-US"/>
        </w:rPr>
        <w:t xml:space="preserve">aging </w:t>
      </w:r>
      <w:r w:rsidR="001164D0" w:rsidRPr="00D71B04">
        <w:rPr>
          <w:lang w:val="en-US"/>
        </w:rPr>
        <w:t>O</w:t>
      </w:r>
      <w:r w:rsidR="005E65EF" w:rsidRPr="00D71B04">
        <w:rPr>
          <w:lang w:val="en-US"/>
        </w:rPr>
        <w:t>ccasion</w:t>
      </w:r>
      <w:r w:rsidR="001164D0" w:rsidRPr="00D71B04">
        <w:rPr>
          <w:lang w:val="en-US"/>
        </w:rPr>
        <w:t xml:space="preserve"> in each SS Burst Set period</w:t>
      </w:r>
      <w:r w:rsidR="0046246E" w:rsidRPr="00D71B04">
        <w:rPr>
          <w:lang w:val="en-US"/>
        </w:rPr>
        <w:t>.</w:t>
      </w:r>
    </w:p>
    <w:p w14:paraId="6F3875EB" w14:textId="77777777" w:rsidR="00F33F32" w:rsidRPr="00AF094E" w:rsidRDefault="00F33F32" w:rsidP="00D34E8E">
      <w:pPr>
        <w:rPr>
          <w:lang w:val="en-US"/>
        </w:rPr>
      </w:pPr>
    </w:p>
    <w:p w14:paraId="6A138459" w14:textId="1579D568" w:rsidR="003C32FB" w:rsidRDefault="000E52C5" w:rsidP="00D34E8E">
      <w:r>
        <w:rPr>
          <w:noProof/>
        </w:rPr>
        <w:drawing>
          <wp:inline distT="0" distB="0" distL="0" distR="0" wp14:anchorId="0DDA48E7" wp14:editId="3CED57DB">
            <wp:extent cx="6242050" cy="1181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2050" cy="1181100"/>
                    </a:xfrm>
                    <a:prstGeom prst="rect">
                      <a:avLst/>
                    </a:prstGeom>
                    <a:noFill/>
                  </pic:spPr>
                </pic:pic>
              </a:graphicData>
            </a:graphic>
          </wp:inline>
        </w:drawing>
      </w:r>
    </w:p>
    <w:p w14:paraId="195BF55D" w14:textId="1D8F3133" w:rsidR="00EA2555" w:rsidRPr="00AF094E" w:rsidRDefault="000A3963" w:rsidP="00FC0023">
      <w:pPr>
        <w:pStyle w:val="TF"/>
        <w:rPr>
          <w:lang w:val="en-US"/>
        </w:rPr>
      </w:pPr>
      <w:r w:rsidRPr="00AF094E">
        <w:rPr>
          <w:lang w:val="en-US"/>
        </w:rPr>
        <w:t>Figure 1: Relation between SS</w:t>
      </w:r>
      <w:r w:rsidR="002B09AA" w:rsidRPr="00AF094E">
        <w:rPr>
          <w:lang w:val="en-US"/>
        </w:rPr>
        <w:t xml:space="preserve"> Burst</w:t>
      </w:r>
      <w:r w:rsidR="00891942" w:rsidRPr="00AF094E">
        <w:rPr>
          <w:lang w:val="en-US"/>
        </w:rPr>
        <w:t xml:space="preserve"> </w:t>
      </w:r>
      <w:r w:rsidR="002B09AA" w:rsidRPr="00AF094E">
        <w:rPr>
          <w:lang w:val="en-US"/>
        </w:rPr>
        <w:t xml:space="preserve">Sets and </w:t>
      </w:r>
      <w:r w:rsidR="0052703C" w:rsidRPr="00AF094E">
        <w:rPr>
          <w:lang w:val="en-US"/>
        </w:rPr>
        <w:t>P</w:t>
      </w:r>
      <w:r w:rsidR="00706044" w:rsidRPr="00AF094E">
        <w:rPr>
          <w:lang w:val="en-US"/>
        </w:rPr>
        <w:t xml:space="preserve">aging </w:t>
      </w:r>
      <w:r w:rsidR="0052703C" w:rsidRPr="00A55A49">
        <w:rPr>
          <w:lang w:val="en-US"/>
        </w:rPr>
        <w:t>Occasion</w:t>
      </w:r>
      <w:r w:rsidR="00473E1F" w:rsidRPr="00A55A49">
        <w:rPr>
          <w:lang w:val="en-US"/>
        </w:rPr>
        <w:t>s</w:t>
      </w:r>
      <w:r w:rsidR="00360C7B" w:rsidRPr="00A55A49">
        <w:rPr>
          <w:lang w:val="en-US"/>
        </w:rPr>
        <w:t xml:space="preserve">, </w:t>
      </w:r>
      <w:r w:rsidR="00360C7B" w:rsidRPr="00AF094E">
        <w:rPr>
          <w:lang w:val="en-US"/>
        </w:rPr>
        <w:t>example 1</w:t>
      </w:r>
      <w:r w:rsidR="00CA3F96" w:rsidRPr="00AF094E">
        <w:rPr>
          <w:lang w:val="en-US"/>
        </w:rPr>
        <w:t>.</w:t>
      </w:r>
    </w:p>
    <w:p w14:paraId="550A61A3" w14:textId="4CF52479" w:rsidR="001B2023" w:rsidRPr="00AF094E" w:rsidRDefault="004C7BED" w:rsidP="003C32FB">
      <w:pPr>
        <w:rPr>
          <w:lang w:val="en-US"/>
        </w:rPr>
      </w:pPr>
      <w:r w:rsidRPr="00AF094E">
        <w:rPr>
          <w:lang w:val="en-US"/>
        </w:rPr>
        <w:t>Figure 1 shows an example where the intervals between P</w:t>
      </w:r>
      <w:r w:rsidR="001B2023" w:rsidRPr="00AF094E">
        <w:rPr>
          <w:lang w:val="en-US"/>
        </w:rPr>
        <w:t xml:space="preserve">aging </w:t>
      </w:r>
      <w:r w:rsidRPr="00AF094E">
        <w:rPr>
          <w:lang w:val="en-US"/>
        </w:rPr>
        <w:t>O</w:t>
      </w:r>
      <w:r w:rsidR="001B2023" w:rsidRPr="00AF094E">
        <w:rPr>
          <w:lang w:val="en-US"/>
        </w:rPr>
        <w:t>ccasion</w:t>
      </w:r>
      <w:r w:rsidRPr="00AF094E">
        <w:rPr>
          <w:lang w:val="en-US"/>
        </w:rPr>
        <w:t>s are identical to the intervals between SS Burst Sets. Each page</w:t>
      </w:r>
      <w:r w:rsidR="009733BE" w:rsidRPr="00AF094E">
        <w:rPr>
          <w:lang w:val="en-US"/>
        </w:rPr>
        <w:t>,</w:t>
      </w:r>
      <w:r w:rsidRPr="00AF094E">
        <w:rPr>
          <w:lang w:val="en-US"/>
        </w:rPr>
        <w:t xml:space="preserve"> con</w:t>
      </w:r>
      <w:r w:rsidR="009733BE" w:rsidRPr="00AF094E">
        <w:rPr>
          <w:lang w:val="en-US"/>
        </w:rPr>
        <w:t>taining</w:t>
      </w:r>
      <w:r w:rsidRPr="00AF094E">
        <w:rPr>
          <w:lang w:val="en-US"/>
        </w:rPr>
        <w:t xml:space="preserve"> </w:t>
      </w:r>
      <w:r w:rsidR="009733BE" w:rsidRPr="00AF094E">
        <w:rPr>
          <w:lang w:val="en-US"/>
        </w:rPr>
        <w:t>the</w:t>
      </w:r>
      <w:r w:rsidRPr="00AF094E">
        <w:rPr>
          <w:lang w:val="en-US"/>
        </w:rPr>
        <w:t xml:space="preserve"> paging information</w:t>
      </w:r>
      <w:r w:rsidR="009733BE" w:rsidRPr="00AF094E">
        <w:rPr>
          <w:lang w:val="en-US"/>
        </w:rPr>
        <w:t>,</w:t>
      </w:r>
      <w:r w:rsidR="001B2023" w:rsidRPr="00AF094E">
        <w:rPr>
          <w:lang w:val="en-US"/>
        </w:rPr>
        <w:t xml:space="preserve"> is transmitted</w:t>
      </w:r>
      <w:r w:rsidRPr="00AF094E">
        <w:rPr>
          <w:lang w:val="en-US"/>
        </w:rPr>
        <w:t xml:space="preserve"> in the same set of beams as the SS Blocks in an SS Burst Set (this follows from the QCL requirement</w:t>
      </w:r>
      <w:r w:rsidRPr="00D71B04">
        <w:rPr>
          <w:lang w:val="en-US"/>
        </w:rPr>
        <w:t>)</w:t>
      </w:r>
      <w:r w:rsidR="005E65EF" w:rsidRPr="00D71B04">
        <w:rPr>
          <w:lang w:val="en-US"/>
        </w:rPr>
        <w:t xml:space="preserve"> during one Paging Occasion</w:t>
      </w:r>
      <w:r w:rsidRPr="00D71B04">
        <w:rPr>
          <w:lang w:val="en-US"/>
        </w:rPr>
        <w:t>. Hence i</w:t>
      </w:r>
      <w:r w:rsidR="002B09AA" w:rsidRPr="00D71B04">
        <w:rPr>
          <w:lang w:val="en-US"/>
        </w:rPr>
        <w:t>n multi-beam operation, each Paging Occasion c</w:t>
      </w:r>
      <w:r w:rsidR="002B09AA" w:rsidRPr="00AF094E">
        <w:rPr>
          <w:lang w:val="en-US"/>
        </w:rPr>
        <w:t>onsists of multiple time slots</w:t>
      </w:r>
      <w:r w:rsidR="006913BE" w:rsidRPr="00AF094E">
        <w:rPr>
          <w:lang w:val="en-US"/>
        </w:rPr>
        <w:t>, e.g.</w:t>
      </w:r>
      <w:r w:rsidR="009F0A55" w:rsidRPr="00AF094E">
        <w:rPr>
          <w:lang w:val="en-US"/>
        </w:rPr>
        <w:t xml:space="preserve"> subframes or OFDM symbols</w:t>
      </w:r>
      <w:r w:rsidRPr="00AF094E">
        <w:rPr>
          <w:lang w:val="en-US"/>
        </w:rPr>
        <w:t>, which together cover all the beams in the beam sweep used to convey a page</w:t>
      </w:r>
      <w:r w:rsidR="002B09AA" w:rsidRPr="00AF094E">
        <w:rPr>
          <w:lang w:val="en-US"/>
        </w:rPr>
        <w:t xml:space="preserve">. </w:t>
      </w:r>
      <w:r w:rsidRPr="00AF094E">
        <w:rPr>
          <w:lang w:val="en-US"/>
        </w:rPr>
        <w:t>I</w:t>
      </w:r>
      <w:r w:rsidR="00891942" w:rsidRPr="00AF094E">
        <w:rPr>
          <w:lang w:val="en-US"/>
        </w:rPr>
        <w:t>n</w:t>
      </w:r>
      <w:r w:rsidR="00EA2555" w:rsidRPr="00AF094E">
        <w:rPr>
          <w:lang w:val="en-US"/>
        </w:rPr>
        <w:t xml:space="preserve"> the example</w:t>
      </w:r>
      <w:r w:rsidRPr="00AF094E">
        <w:rPr>
          <w:lang w:val="en-US"/>
        </w:rPr>
        <w:t xml:space="preserve"> of figure 1</w:t>
      </w:r>
      <w:r w:rsidR="00EA2555" w:rsidRPr="00AF094E">
        <w:rPr>
          <w:lang w:val="en-US"/>
        </w:rPr>
        <w:t xml:space="preserve"> above</w:t>
      </w:r>
      <w:r w:rsidR="00891942" w:rsidRPr="00AF094E">
        <w:rPr>
          <w:lang w:val="en-US"/>
        </w:rPr>
        <w:t>,</w:t>
      </w:r>
      <w:r w:rsidR="00EA2555" w:rsidRPr="00AF094E">
        <w:rPr>
          <w:lang w:val="en-US"/>
        </w:rPr>
        <w:t xml:space="preserve"> the </w:t>
      </w:r>
      <w:r w:rsidRPr="00AF094E">
        <w:rPr>
          <w:lang w:val="en-US"/>
        </w:rPr>
        <w:t>P</w:t>
      </w:r>
      <w:r w:rsidR="00EA2555" w:rsidRPr="00AF094E">
        <w:rPr>
          <w:lang w:val="en-US"/>
        </w:rPr>
        <w:t xml:space="preserve">aging </w:t>
      </w:r>
      <w:r w:rsidRPr="00AF094E">
        <w:rPr>
          <w:lang w:val="en-US"/>
        </w:rPr>
        <w:t xml:space="preserve">Occasions </w:t>
      </w:r>
      <w:r w:rsidR="00463C54" w:rsidRPr="00AF094E">
        <w:rPr>
          <w:lang w:val="en-US"/>
        </w:rPr>
        <w:t xml:space="preserve">always </w:t>
      </w:r>
      <w:r w:rsidR="000C2796" w:rsidRPr="00AF094E">
        <w:rPr>
          <w:lang w:val="en-US"/>
        </w:rPr>
        <w:t xml:space="preserve">follow </w:t>
      </w:r>
      <w:r w:rsidR="00EA2555" w:rsidRPr="00AF094E">
        <w:rPr>
          <w:lang w:val="en-US"/>
        </w:rPr>
        <w:t>the transmission of the</w:t>
      </w:r>
      <w:r w:rsidR="00891942" w:rsidRPr="00AF094E">
        <w:rPr>
          <w:lang w:val="en-US"/>
        </w:rPr>
        <w:t xml:space="preserve"> SS Burst Set</w:t>
      </w:r>
      <w:r w:rsidR="00EA2555" w:rsidRPr="00AF094E">
        <w:rPr>
          <w:lang w:val="en-US"/>
        </w:rPr>
        <w:t xml:space="preserve">, hence the periodicity of the </w:t>
      </w:r>
      <w:r w:rsidR="00672BFE" w:rsidRPr="00AF094E">
        <w:rPr>
          <w:lang w:val="en-US"/>
        </w:rPr>
        <w:t xml:space="preserve">Paging </w:t>
      </w:r>
      <w:r w:rsidR="00672BFE" w:rsidRPr="00D71B04">
        <w:rPr>
          <w:lang w:val="en-US"/>
        </w:rPr>
        <w:t xml:space="preserve">Occasions </w:t>
      </w:r>
      <w:r w:rsidR="005E65EF" w:rsidRPr="00D71B04">
        <w:rPr>
          <w:lang w:val="en-US"/>
        </w:rPr>
        <w:t xml:space="preserve">is </w:t>
      </w:r>
      <w:r w:rsidR="00EA2555" w:rsidRPr="00D71B04">
        <w:rPr>
          <w:lang w:val="en-US"/>
        </w:rPr>
        <w:t xml:space="preserve">identical </w:t>
      </w:r>
      <w:r w:rsidR="00EA2555" w:rsidRPr="00AF094E">
        <w:rPr>
          <w:lang w:val="en-US"/>
        </w:rPr>
        <w:t xml:space="preserve">to the SS Burst Set periodicity. </w:t>
      </w:r>
      <w:r w:rsidR="00EE0A96" w:rsidRPr="00AF094E">
        <w:rPr>
          <w:lang w:val="en-US"/>
        </w:rPr>
        <w:t xml:space="preserve">The </w:t>
      </w:r>
      <w:r w:rsidR="004D6940" w:rsidRPr="00AF094E">
        <w:rPr>
          <w:lang w:val="en-US"/>
        </w:rPr>
        <w:t>coupling</w:t>
      </w:r>
      <w:r w:rsidR="00EE0A96" w:rsidRPr="00AF094E">
        <w:rPr>
          <w:lang w:val="en-US"/>
        </w:rPr>
        <w:t xml:space="preserve"> between the SS Burst Set </w:t>
      </w:r>
      <w:r w:rsidR="00ED745D" w:rsidRPr="00AF094E">
        <w:rPr>
          <w:lang w:val="en-US"/>
        </w:rPr>
        <w:t xml:space="preserve">periodicity </w:t>
      </w:r>
      <w:r w:rsidR="00EE0A96" w:rsidRPr="00AF094E">
        <w:rPr>
          <w:lang w:val="en-US"/>
        </w:rPr>
        <w:t xml:space="preserve">and the </w:t>
      </w:r>
      <w:r w:rsidR="00ED745D" w:rsidRPr="00AF094E">
        <w:rPr>
          <w:lang w:val="en-US"/>
        </w:rPr>
        <w:t>distribution of Paging Occasions</w:t>
      </w:r>
      <w:r w:rsidR="00EE0A96" w:rsidRPr="00AF094E">
        <w:rPr>
          <w:lang w:val="en-US"/>
        </w:rPr>
        <w:t xml:space="preserve"> is in fact a prerequisite to </w:t>
      </w:r>
      <w:r w:rsidR="004D6940" w:rsidRPr="00AF094E">
        <w:rPr>
          <w:lang w:val="en-US"/>
        </w:rPr>
        <w:t>circumvent</w:t>
      </w:r>
      <w:r w:rsidR="00EE0A96" w:rsidRPr="00AF094E">
        <w:rPr>
          <w:lang w:val="en-US"/>
        </w:rPr>
        <w:t xml:space="preserve"> the paging </w:t>
      </w:r>
      <w:r w:rsidR="009538D0" w:rsidRPr="00AF094E">
        <w:rPr>
          <w:lang w:val="en-US"/>
        </w:rPr>
        <w:t>transmission</w:t>
      </w:r>
      <w:r w:rsidR="00841881" w:rsidRPr="00AF094E">
        <w:rPr>
          <w:lang w:val="en-US"/>
        </w:rPr>
        <w:t>s</w:t>
      </w:r>
      <w:r w:rsidR="009538D0" w:rsidRPr="00AF094E">
        <w:rPr>
          <w:lang w:val="en-US"/>
        </w:rPr>
        <w:t xml:space="preserve"> </w:t>
      </w:r>
      <w:r w:rsidR="00EE0A96" w:rsidRPr="00AF094E">
        <w:rPr>
          <w:lang w:val="en-US"/>
        </w:rPr>
        <w:t xml:space="preserve">and </w:t>
      </w:r>
      <w:r w:rsidR="00841881" w:rsidRPr="00AF094E">
        <w:rPr>
          <w:lang w:val="en-US"/>
        </w:rPr>
        <w:t xml:space="preserve">the </w:t>
      </w:r>
      <w:r w:rsidR="004D6940" w:rsidRPr="00AF094E">
        <w:rPr>
          <w:lang w:val="en-US"/>
        </w:rPr>
        <w:t>SS Block transmission</w:t>
      </w:r>
      <w:r w:rsidR="00841881" w:rsidRPr="00AF094E">
        <w:rPr>
          <w:lang w:val="en-US"/>
        </w:rPr>
        <w:t>s</w:t>
      </w:r>
      <w:r w:rsidR="004D6940" w:rsidRPr="00AF094E">
        <w:rPr>
          <w:lang w:val="en-US"/>
        </w:rPr>
        <w:t xml:space="preserve"> to coincide in time.</w:t>
      </w:r>
      <w:r w:rsidR="00EE0A96" w:rsidRPr="00AF094E">
        <w:rPr>
          <w:lang w:val="en-US"/>
        </w:rPr>
        <w:t xml:space="preserve"> </w:t>
      </w:r>
    </w:p>
    <w:p w14:paraId="14B612AB" w14:textId="6084FCDE" w:rsidR="003356C1" w:rsidRPr="00AF094E" w:rsidRDefault="003356C1" w:rsidP="003C32FB">
      <w:pPr>
        <w:rPr>
          <w:lang w:val="en-US"/>
        </w:rPr>
      </w:pPr>
      <w:r w:rsidRPr="00AF094E">
        <w:rPr>
          <w:lang w:val="en-US"/>
        </w:rPr>
        <w:lastRenderedPageBreak/>
        <w:t>However</w:t>
      </w:r>
      <w:r w:rsidR="00F97EF6" w:rsidRPr="00AF094E">
        <w:rPr>
          <w:lang w:val="en-US"/>
        </w:rPr>
        <w:t xml:space="preserve">, the </w:t>
      </w:r>
      <w:r w:rsidR="00C42B21" w:rsidRPr="00AF094E">
        <w:rPr>
          <w:lang w:val="en-US"/>
        </w:rPr>
        <w:t xml:space="preserve">intervals between Paging Occasions </w:t>
      </w:r>
      <w:r w:rsidRPr="00AF094E">
        <w:rPr>
          <w:lang w:val="en-US"/>
        </w:rPr>
        <w:t>and</w:t>
      </w:r>
      <w:r w:rsidR="00C42B21" w:rsidRPr="00AF094E">
        <w:rPr>
          <w:lang w:val="en-US"/>
        </w:rPr>
        <w:t xml:space="preserve"> </w:t>
      </w:r>
      <w:r w:rsidRPr="00AF094E">
        <w:rPr>
          <w:lang w:val="en-US"/>
        </w:rPr>
        <w:t>the interval</w:t>
      </w:r>
      <w:r w:rsidR="00815DEE" w:rsidRPr="00D71B04">
        <w:rPr>
          <w:lang w:val="en-US"/>
        </w:rPr>
        <w:t>s</w:t>
      </w:r>
      <w:r w:rsidRPr="00D71B04">
        <w:rPr>
          <w:lang w:val="en-US"/>
        </w:rPr>
        <w:t xml:space="preserve"> </w:t>
      </w:r>
      <w:r w:rsidRPr="00AF094E">
        <w:rPr>
          <w:lang w:val="en-US"/>
        </w:rPr>
        <w:t xml:space="preserve">between </w:t>
      </w:r>
      <w:r w:rsidR="00C42B21" w:rsidRPr="00AF094E">
        <w:rPr>
          <w:lang w:val="en-US"/>
        </w:rPr>
        <w:t>SS Burst Set</w:t>
      </w:r>
      <w:r w:rsidR="00010C49" w:rsidRPr="00AF094E">
        <w:rPr>
          <w:lang w:val="en-US"/>
        </w:rPr>
        <w:t>s</w:t>
      </w:r>
      <w:r w:rsidRPr="00AF094E">
        <w:rPr>
          <w:lang w:val="en-US"/>
        </w:rPr>
        <w:t xml:space="preserve"> do not necessarily need to be equal</w:t>
      </w:r>
      <w:r w:rsidR="00010C49" w:rsidRPr="00AF094E">
        <w:rPr>
          <w:lang w:val="en-US"/>
        </w:rPr>
        <w:t xml:space="preserve">. In </w:t>
      </w:r>
      <w:r w:rsidRPr="00AF094E">
        <w:rPr>
          <w:lang w:val="en-US"/>
        </w:rPr>
        <w:t xml:space="preserve">figure 2 an </w:t>
      </w:r>
      <w:r w:rsidR="00010C49" w:rsidRPr="00AF094E">
        <w:rPr>
          <w:lang w:val="en-US"/>
        </w:rPr>
        <w:t xml:space="preserve">example </w:t>
      </w:r>
      <w:r w:rsidRPr="00AF094E">
        <w:rPr>
          <w:lang w:val="en-US"/>
        </w:rPr>
        <w:t xml:space="preserve">is given where the intervals between Paging Occasions are </w:t>
      </w:r>
      <w:r w:rsidRPr="00D71B04">
        <w:rPr>
          <w:lang w:val="en-US"/>
        </w:rPr>
        <w:t xml:space="preserve">shorter </w:t>
      </w:r>
      <w:r w:rsidR="00645E7A" w:rsidRPr="00D71B04">
        <w:rPr>
          <w:lang w:val="en-US"/>
        </w:rPr>
        <w:t>than</w:t>
      </w:r>
      <w:r w:rsidRPr="00D71B04">
        <w:rPr>
          <w:lang w:val="en-US"/>
        </w:rPr>
        <w:t xml:space="preserve"> the </w:t>
      </w:r>
      <w:r w:rsidRPr="00AF094E">
        <w:rPr>
          <w:lang w:val="en-US"/>
        </w:rPr>
        <w:t>intervals between SS Burst Sets.</w:t>
      </w:r>
    </w:p>
    <w:p w14:paraId="10FD104E" w14:textId="446D2109" w:rsidR="003356C1" w:rsidRDefault="00473E1F" w:rsidP="003C32FB">
      <w:r>
        <w:rPr>
          <w:noProof/>
        </w:rPr>
        <w:drawing>
          <wp:inline distT="0" distB="0" distL="0" distR="0" wp14:anchorId="19D98873" wp14:editId="1A253941">
            <wp:extent cx="6188400" cy="1659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8400" cy="1659600"/>
                    </a:xfrm>
                    <a:prstGeom prst="rect">
                      <a:avLst/>
                    </a:prstGeom>
                    <a:noFill/>
                  </pic:spPr>
                </pic:pic>
              </a:graphicData>
            </a:graphic>
          </wp:inline>
        </w:drawing>
      </w:r>
    </w:p>
    <w:p w14:paraId="2DA4284B" w14:textId="5983400C" w:rsidR="00D03F3E" w:rsidRPr="00AF094E" w:rsidRDefault="00D03F3E" w:rsidP="001164D0">
      <w:pPr>
        <w:pStyle w:val="TF"/>
        <w:rPr>
          <w:lang w:val="en-US"/>
        </w:rPr>
      </w:pPr>
      <w:r w:rsidRPr="00AF094E">
        <w:rPr>
          <w:lang w:val="en-US"/>
        </w:rPr>
        <w:t xml:space="preserve">Figure 2: Relation between SS Burst Sets and Paging </w:t>
      </w:r>
      <w:r w:rsidRPr="00D71B04">
        <w:rPr>
          <w:lang w:val="en-US"/>
        </w:rPr>
        <w:t>Occasion</w:t>
      </w:r>
      <w:r w:rsidR="00473E1F" w:rsidRPr="00D71B04">
        <w:rPr>
          <w:lang w:val="en-US"/>
        </w:rPr>
        <w:t>s</w:t>
      </w:r>
      <w:r w:rsidR="00360C7B" w:rsidRPr="00D71B04">
        <w:rPr>
          <w:lang w:val="en-US"/>
        </w:rPr>
        <w:t xml:space="preserve">, example </w:t>
      </w:r>
      <w:r w:rsidR="00360C7B" w:rsidRPr="00AF094E">
        <w:rPr>
          <w:lang w:val="en-US"/>
        </w:rPr>
        <w:t>2.</w:t>
      </w:r>
    </w:p>
    <w:p w14:paraId="2D4EBEC7" w14:textId="649638AC" w:rsidR="00010C49" w:rsidRPr="00D71B04" w:rsidRDefault="00D03F3E" w:rsidP="003C32FB">
      <w:pPr>
        <w:rPr>
          <w:lang w:val="en-US"/>
        </w:rPr>
      </w:pPr>
      <w:r w:rsidRPr="00AF094E">
        <w:rPr>
          <w:lang w:val="en-US"/>
        </w:rPr>
        <w:t xml:space="preserve">In Figure 2 </w:t>
      </w:r>
      <w:r w:rsidR="00010C49" w:rsidRPr="00AF094E">
        <w:rPr>
          <w:lang w:val="en-US"/>
        </w:rPr>
        <w:t xml:space="preserve">the SS Burst Set periodicity is set to 80ms while the intervals between Paging Occasions are only 40ms. The scheduling of the Paging Occasions </w:t>
      </w:r>
      <w:r w:rsidR="00360C7B" w:rsidRPr="00AF094E">
        <w:rPr>
          <w:lang w:val="en-US"/>
        </w:rPr>
        <w:t>according to figure 2 is</w:t>
      </w:r>
      <w:r w:rsidR="00010C49" w:rsidRPr="00AF094E">
        <w:rPr>
          <w:lang w:val="en-US"/>
        </w:rPr>
        <w:t xml:space="preserve"> possible</w:t>
      </w:r>
      <w:r w:rsidR="00645E7A" w:rsidRPr="00D71B04">
        <w:rPr>
          <w:lang w:val="en-US"/>
        </w:rPr>
        <w:t>,</w:t>
      </w:r>
      <w:r w:rsidR="00010C49" w:rsidRPr="00D71B04">
        <w:rPr>
          <w:lang w:val="en-US"/>
        </w:rPr>
        <w:t xml:space="preserve"> </w:t>
      </w:r>
      <w:r w:rsidR="00645E7A" w:rsidRPr="00D71B04">
        <w:rPr>
          <w:lang w:val="en-US"/>
        </w:rPr>
        <w:t xml:space="preserve">provided that </w:t>
      </w:r>
      <w:r w:rsidR="00360C7B" w:rsidRPr="00D71B04">
        <w:rPr>
          <w:lang w:val="en-US"/>
        </w:rPr>
        <w:t xml:space="preserve">the QCL requirement of </w:t>
      </w:r>
      <w:r w:rsidR="00B23B38" w:rsidRPr="00D71B04">
        <w:rPr>
          <w:lang w:val="en-US"/>
        </w:rPr>
        <w:t>pre-sync quality and best beam validity (the period of SS Burst Set associated to a paging reception should be less than 80ms) is fulfilled</w:t>
      </w:r>
      <w:r w:rsidR="00645E7A" w:rsidRPr="00D71B04">
        <w:rPr>
          <w:lang w:val="en-US"/>
        </w:rPr>
        <w:t>, which is the case in the example of figure 2</w:t>
      </w:r>
      <w:r w:rsidR="00B23B38" w:rsidRPr="00D71B04">
        <w:rPr>
          <w:lang w:val="en-US"/>
        </w:rPr>
        <w:t>.</w:t>
      </w:r>
    </w:p>
    <w:p w14:paraId="671F8FC4" w14:textId="2E138A56" w:rsidR="00645E7A" w:rsidRPr="00D71B04" w:rsidRDefault="00645E7A" w:rsidP="003C32FB">
      <w:pPr>
        <w:rPr>
          <w:lang w:val="en-US"/>
        </w:rPr>
      </w:pPr>
      <w:r w:rsidRPr="00D71B04">
        <w:rPr>
          <w:lang w:val="en-US"/>
        </w:rPr>
        <w:t xml:space="preserve">Figure </w:t>
      </w:r>
      <w:r w:rsidRPr="00AF094E">
        <w:rPr>
          <w:lang w:val="en-US"/>
        </w:rPr>
        <w:t>3 provides another example, where the intervals between</w:t>
      </w:r>
      <w:r w:rsidR="00D71B04">
        <w:rPr>
          <w:lang w:val="en-US"/>
        </w:rPr>
        <w:t xml:space="preserve"> Paging Occasions are longer tha</w:t>
      </w:r>
      <w:r w:rsidRPr="00AF094E">
        <w:rPr>
          <w:lang w:val="en-US"/>
        </w:rPr>
        <w:t xml:space="preserve">n the SS </w:t>
      </w:r>
      <w:r w:rsidRPr="00D71B04">
        <w:rPr>
          <w:lang w:val="en-US"/>
        </w:rPr>
        <w:t>Burst Set periodicity.</w:t>
      </w:r>
    </w:p>
    <w:p w14:paraId="458A8F5A" w14:textId="7B0637AB" w:rsidR="00473E1F" w:rsidRDefault="003F6FAA" w:rsidP="003C32FB">
      <w:r>
        <w:rPr>
          <w:noProof/>
        </w:rPr>
        <w:drawing>
          <wp:inline distT="0" distB="0" distL="0" distR="0" wp14:anchorId="097876F3" wp14:editId="034C2B72">
            <wp:extent cx="6200775" cy="1666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0775" cy="1666875"/>
                    </a:xfrm>
                    <a:prstGeom prst="rect">
                      <a:avLst/>
                    </a:prstGeom>
                    <a:noFill/>
                  </pic:spPr>
                </pic:pic>
              </a:graphicData>
            </a:graphic>
          </wp:inline>
        </w:drawing>
      </w:r>
    </w:p>
    <w:p w14:paraId="1F17D9D5" w14:textId="59778EF3" w:rsidR="00473E1F" w:rsidRPr="00D71B04" w:rsidRDefault="00473E1F" w:rsidP="00D71B04">
      <w:pPr>
        <w:pStyle w:val="TF"/>
        <w:rPr>
          <w:lang w:val="en-US"/>
        </w:rPr>
      </w:pPr>
      <w:r w:rsidRPr="00D71B04">
        <w:rPr>
          <w:lang w:val="en-US"/>
        </w:rPr>
        <w:t>Figure 3: Relation between SS Burst Sets and Paging Occasions, example 3.</w:t>
      </w:r>
    </w:p>
    <w:p w14:paraId="14B37903" w14:textId="5C8C2139" w:rsidR="00153D98" w:rsidRPr="003F6FAA" w:rsidRDefault="00645E7A" w:rsidP="003C32FB">
      <w:pPr>
        <w:rPr>
          <w:lang w:val="en-US"/>
        </w:rPr>
      </w:pPr>
      <w:r w:rsidRPr="003F6FAA">
        <w:rPr>
          <w:lang w:val="en-US"/>
        </w:rPr>
        <w:t>A conclusion of the examples of Paging Occasion scheduling in figure 1, figure 2 and figure 3 is that</w:t>
      </w:r>
      <w:r w:rsidR="006842DB" w:rsidRPr="003F6FAA">
        <w:rPr>
          <w:lang w:val="en-US"/>
        </w:rPr>
        <w:t xml:space="preserve"> (assuming Paging Occasions uniformly distributed in time)</w:t>
      </w:r>
      <w:r w:rsidR="00463C54" w:rsidRPr="003F6FAA">
        <w:rPr>
          <w:lang w:val="en-US"/>
        </w:rPr>
        <w:t xml:space="preserve"> the </w:t>
      </w:r>
      <w:r w:rsidR="00325746" w:rsidRPr="003F6FAA">
        <w:rPr>
          <w:lang w:val="en-US"/>
        </w:rPr>
        <w:t xml:space="preserve">interval between two </w:t>
      </w:r>
      <w:r w:rsidR="00463C54" w:rsidRPr="003F6FAA">
        <w:rPr>
          <w:lang w:val="en-US"/>
        </w:rPr>
        <w:t xml:space="preserve">Paging </w:t>
      </w:r>
      <w:r w:rsidR="00325746" w:rsidRPr="003F6FAA">
        <w:rPr>
          <w:lang w:val="en-US"/>
        </w:rPr>
        <w:t>Occasions</w:t>
      </w:r>
      <w:r w:rsidR="00463C54" w:rsidRPr="003F6FAA">
        <w:rPr>
          <w:lang w:val="en-US"/>
        </w:rPr>
        <w:t xml:space="preserve"> </w:t>
      </w:r>
      <w:r w:rsidR="00BF0B4D" w:rsidRPr="003F6FAA">
        <w:rPr>
          <w:lang w:val="en-US"/>
        </w:rPr>
        <w:t>can be calculated as</w:t>
      </w:r>
      <w:r w:rsidR="00153D98" w:rsidRPr="003F6FAA">
        <w:rPr>
          <w:lang w:val="en-US"/>
        </w:rPr>
        <w:t>:</w:t>
      </w:r>
      <w:r w:rsidR="00463C54" w:rsidRPr="003F6FAA">
        <w:rPr>
          <w:lang w:val="en-US"/>
        </w:rPr>
        <w:t xml:space="preserve"> </w:t>
      </w:r>
    </w:p>
    <w:p w14:paraId="40FCAC03" w14:textId="5B7F9E4D" w:rsidR="00153D98" w:rsidRPr="003F6FAA" w:rsidRDefault="00463C54" w:rsidP="001164D0">
      <w:pPr>
        <w:pStyle w:val="ListParagraph"/>
        <w:numPr>
          <w:ilvl w:val="0"/>
          <w:numId w:val="25"/>
        </w:numPr>
        <w:rPr>
          <w:lang w:val="en-US"/>
        </w:rPr>
      </w:pPr>
      <w:r w:rsidRPr="00AF094E">
        <w:rPr>
          <w:lang w:val="en-US"/>
        </w:rPr>
        <w:t xml:space="preserve">an integer </w:t>
      </w:r>
      <w:r w:rsidR="000C2796" w:rsidRPr="00AF094E">
        <w:rPr>
          <w:lang w:val="en-US"/>
        </w:rPr>
        <w:t>N</w:t>
      </w:r>
      <w:r w:rsidRPr="00AF094E">
        <w:rPr>
          <w:lang w:val="en-US"/>
        </w:rPr>
        <w:t xml:space="preserve"> times of the SS Burst Set </w:t>
      </w:r>
      <w:r w:rsidRPr="003F6FAA">
        <w:rPr>
          <w:lang w:val="en-US"/>
        </w:rPr>
        <w:t>periodicity</w:t>
      </w:r>
      <w:r w:rsidR="008545AD" w:rsidRPr="003F6FAA">
        <w:rPr>
          <w:lang w:val="en-US"/>
        </w:rPr>
        <w:t>,</w:t>
      </w:r>
      <w:r w:rsidR="00153D98" w:rsidRPr="003F6FAA">
        <w:rPr>
          <w:lang w:val="en-US"/>
        </w:rPr>
        <w:t xml:space="preserve"> or</w:t>
      </w:r>
    </w:p>
    <w:p w14:paraId="247FD44E" w14:textId="370C1BB8" w:rsidR="00153D98" w:rsidRPr="00AF094E" w:rsidRDefault="00153D98" w:rsidP="001164D0">
      <w:pPr>
        <w:pStyle w:val="ListParagraph"/>
        <w:numPr>
          <w:ilvl w:val="0"/>
          <w:numId w:val="25"/>
        </w:numPr>
        <w:rPr>
          <w:lang w:val="en-US"/>
        </w:rPr>
      </w:pPr>
      <w:r w:rsidRPr="00AF094E">
        <w:rPr>
          <w:lang w:val="en-US"/>
        </w:rPr>
        <w:t>SS Burst Set periodicity divided by M (</w:t>
      </w:r>
      <w:r w:rsidR="002D7D68" w:rsidRPr="00AF094E">
        <w:rPr>
          <w:lang w:val="en-US"/>
        </w:rPr>
        <w:t>M=</w:t>
      </w:r>
      <w:r w:rsidRPr="00AF094E">
        <w:rPr>
          <w:lang w:val="en-US"/>
        </w:rPr>
        <w:t>integer &gt; 0).</w:t>
      </w:r>
    </w:p>
    <w:p w14:paraId="5D3944D1" w14:textId="18E54D26" w:rsidR="00325746" w:rsidRPr="003F6FAA" w:rsidRDefault="00325746" w:rsidP="00153D98">
      <w:pPr>
        <w:rPr>
          <w:lang w:val="en-US"/>
        </w:rPr>
      </w:pPr>
      <w:r w:rsidRPr="003F6FAA">
        <w:rPr>
          <w:lang w:val="en-US"/>
        </w:rPr>
        <w:t>Similarly, the length of a DRX cycle can be calculated as</w:t>
      </w:r>
      <w:r w:rsidR="008545AD" w:rsidRPr="003F6FAA">
        <w:rPr>
          <w:lang w:val="en-US"/>
        </w:rPr>
        <w:t>:</w:t>
      </w:r>
    </w:p>
    <w:p w14:paraId="1E836CC7" w14:textId="0AD06030" w:rsidR="008545AD" w:rsidRPr="003F6FAA" w:rsidRDefault="008545AD" w:rsidP="008545AD">
      <w:pPr>
        <w:pStyle w:val="ListParagraph"/>
        <w:numPr>
          <w:ilvl w:val="0"/>
          <w:numId w:val="25"/>
        </w:numPr>
        <w:rPr>
          <w:lang w:val="en-US"/>
        </w:rPr>
      </w:pPr>
      <w:r w:rsidRPr="003F6FAA">
        <w:rPr>
          <w:lang w:val="en-US"/>
        </w:rPr>
        <w:t>an integer N times of the SS Burst Set periodicity.</w:t>
      </w:r>
    </w:p>
    <w:p w14:paraId="5606AE38" w14:textId="77777777" w:rsidR="003F6FAA" w:rsidRDefault="008545AD" w:rsidP="003F6FAA">
      <w:pPr>
        <w:rPr>
          <w:lang w:val="en-US"/>
        </w:rPr>
      </w:pPr>
      <w:r w:rsidRPr="003F6FAA">
        <w:rPr>
          <w:lang w:val="en-US"/>
        </w:rPr>
        <w:t xml:space="preserve">It is FFS whether a DRX cycle also can be equal to the SS Burst Set periodicity divided by M (M=integer &gt; 0). </w:t>
      </w:r>
    </w:p>
    <w:p w14:paraId="7097A140" w14:textId="626026BA" w:rsidR="00473E1F" w:rsidRPr="003F6FAA" w:rsidRDefault="00055A01" w:rsidP="003F6FAA">
      <w:pPr>
        <w:rPr>
          <w:lang w:val="en-US"/>
        </w:rPr>
      </w:pPr>
      <w:r>
        <w:rPr>
          <w:lang w:val="en-US"/>
        </w:rPr>
        <w:t>T</w:t>
      </w:r>
      <w:r w:rsidR="00CC2EC1" w:rsidRPr="003F6FAA">
        <w:rPr>
          <w:lang w:val="en-US"/>
        </w:rPr>
        <w:t xml:space="preserve">he minimum DRX cycle length </w:t>
      </w:r>
      <w:r w:rsidR="003F6FAA">
        <w:rPr>
          <w:lang w:val="en-US"/>
        </w:rPr>
        <w:t xml:space="preserve">proposed in NR </w:t>
      </w:r>
      <w:r>
        <w:rPr>
          <w:lang w:val="en-US"/>
        </w:rPr>
        <w:t xml:space="preserve">is 320ms </w:t>
      </w:r>
      <w:r w:rsidR="003F6FAA" w:rsidRPr="00AF094E">
        <w:rPr>
          <w:lang w:val="en-US"/>
        </w:rPr>
        <w:t>(in [2] it is proposed that NR should support the same set of default Paging DRX cycles as defined in LTE)</w:t>
      </w:r>
      <w:r w:rsidR="003F6FAA">
        <w:rPr>
          <w:lang w:val="en-US"/>
        </w:rPr>
        <w:t>.</w:t>
      </w:r>
      <w:r>
        <w:rPr>
          <w:lang w:val="en-US"/>
        </w:rPr>
        <w:t xml:space="preserve"> </w:t>
      </w:r>
      <w:r w:rsidRPr="00055A01">
        <w:rPr>
          <w:lang w:val="en-US"/>
        </w:rPr>
        <w:t xml:space="preserve">It is not </w:t>
      </w:r>
      <w:r>
        <w:rPr>
          <w:lang w:val="en-US"/>
        </w:rPr>
        <w:t xml:space="preserve">clear if </w:t>
      </w:r>
      <w:r w:rsidRPr="00055A01">
        <w:rPr>
          <w:lang w:val="en-US"/>
        </w:rPr>
        <w:t>any shorter DRX cycles than 320ms</w:t>
      </w:r>
      <w:r>
        <w:rPr>
          <w:lang w:val="en-US"/>
        </w:rPr>
        <w:t xml:space="preserve"> is needed in NR.</w:t>
      </w:r>
    </w:p>
    <w:p w14:paraId="0A0A60BC" w14:textId="3BE5D2AD" w:rsidR="00463C54" w:rsidRPr="00AF094E" w:rsidRDefault="005A3770" w:rsidP="00153D98">
      <w:pPr>
        <w:rPr>
          <w:lang w:val="en-US"/>
        </w:rPr>
      </w:pPr>
      <w:r w:rsidRPr="003F6FAA">
        <w:rPr>
          <w:lang w:val="en-US"/>
        </w:rPr>
        <w:lastRenderedPageBreak/>
        <w:t>For example,</w:t>
      </w:r>
      <w:r w:rsidR="00463C54" w:rsidRPr="003F6FAA">
        <w:rPr>
          <w:lang w:val="en-US"/>
        </w:rPr>
        <w:t xml:space="preserve"> with an SS Burst </w:t>
      </w:r>
      <w:r w:rsidR="00463C54" w:rsidRPr="00AF094E">
        <w:rPr>
          <w:lang w:val="en-US"/>
        </w:rPr>
        <w:t>Set periodicity of 20ms, a Paging DRX cycle of 320</w:t>
      </w:r>
      <w:r w:rsidR="00FC0023" w:rsidRPr="00AF094E">
        <w:rPr>
          <w:lang w:val="en-US"/>
        </w:rPr>
        <w:t xml:space="preserve">ms </w:t>
      </w:r>
      <w:bookmarkStart w:id="7" w:name="_Hlk503097447"/>
      <w:r w:rsidR="00463C54" w:rsidRPr="00AF094E">
        <w:rPr>
          <w:lang w:val="en-US"/>
        </w:rPr>
        <w:t xml:space="preserve">corresponds to </w:t>
      </w:r>
      <w:r w:rsidR="00FC0023" w:rsidRPr="00AF094E">
        <w:rPr>
          <w:lang w:val="en-US"/>
        </w:rPr>
        <w:t xml:space="preserve">a cycle of 16 </w:t>
      </w:r>
      <w:r w:rsidR="008A52FA" w:rsidRPr="00AF094E">
        <w:rPr>
          <w:lang w:val="en-US"/>
        </w:rPr>
        <w:t xml:space="preserve">successive SS </w:t>
      </w:r>
      <w:r w:rsidR="00FC0023" w:rsidRPr="00AF094E">
        <w:rPr>
          <w:lang w:val="en-US"/>
        </w:rPr>
        <w:t>Burst Sets transmissions</w:t>
      </w:r>
      <w:bookmarkEnd w:id="7"/>
      <w:r w:rsidR="00FC0023" w:rsidRPr="00AF094E">
        <w:rPr>
          <w:lang w:val="en-US"/>
        </w:rPr>
        <w:t>.</w:t>
      </w:r>
    </w:p>
    <w:p w14:paraId="188EE294" w14:textId="14ED43B8" w:rsidR="00003A86" w:rsidRPr="003F6FAA" w:rsidRDefault="00067320" w:rsidP="00003A86">
      <w:pPr>
        <w:pStyle w:val="Proposal"/>
        <w:rPr>
          <w:lang w:val="en-US"/>
        </w:rPr>
      </w:pPr>
      <w:bookmarkStart w:id="8" w:name="_Toc503115767"/>
      <w:bookmarkStart w:id="9" w:name="_Toc503118649"/>
      <w:bookmarkStart w:id="10" w:name="_Toc503118899"/>
      <w:bookmarkStart w:id="11" w:name="_Toc503122418"/>
      <w:bookmarkStart w:id="12" w:name="_Toc503123738"/>
      <w:bookmarkStart w:id="13" w:name="_Toc503391954"/>
      <w:bookmarkStart w:id="14" w:name="_Toc503441705"/>
      <w:bookmarkStart w:id="15" w:name="_Toc503445423"/>
      <w:bookmarkStart w:id="16" w:name="_Hlk503444270"/>
      <w:r>
        <w:rPr>
          <w:lang w:val="en-US"/>
        </w:rPr>
        <w:t>T</w:t>
      </w:r>
      <w:r w:rsidR="00003A86">
        <w:rPr>
          <w:lang w:val="en-GB"/>
        </w:rPr>
        <w:t xml:space="preserve">he length of the </w:t>
      </w:r>
      <w:r w:rsidR="00003A86" w:rsidRPr="00003A86">
        <w:rPr>
          <w:lang w:val="en-GB"/>
        </w:rPr>
        <w:t>Paging DRX cycle is</w:t>
      </w:r>
      <w:r w:rsidR="00003A86">
        <w:rPr>
          <w:lang w:val="en-GB"/>
        </w:rPr>
        <w:t xml:space="preserve"> </w:t>
      </w:r>
      <w:r w:rsidR="007A14FC">
        <w:rPr>
          <w:lang w:val="en-GB"/>
        </w:rPr>
        <w:t xml:space="preserve">equivalent </w:t>
      </w:r>
      <w:r w:rsidR="00C05A71">
        <w:rPr>
          <w:lang w:val="en-GB"/>
        </w:rPr>
        <w:t xml:space="preserve">to </w:t>
      </w:r>
      <w:r w:rsidR="000C2796" w:rsidRPr="003F6FAA">
        <w:rPr>
          <w:lang w:val="en-US"/>
        </w:rPr>
        <w:t>N</w:t>
      </w:r>
      <w:r w:rsidR="00003A86" w:rsidRPr="003F6FAA">
        <w:rPr>
          <w:lang w:val="en-US"/>
        </w:rPr>
        <w:t xml:space="preserve"> times</w:t>
      </w:r>
      <w:r w:rsidR="002D7D68" w:rsidRPr="003F6FAA">
        <w:rPr>
          <w:lang w:val="en-US"/>
        </w:rPr>
        <w:t xml:space="preserve"> </w:t>
      </w:r>
      <w:r w:rsidR="007A14FC">
        <w:rPr>
          <w:lang w:val="en-US"/>
        </w:rPr>
        <w:t xml:space="preserve">of </w:t>
      </w:r>
      <w:r w:rsidR="00003A86" w:rsidRPr="003F6FAA">
        <w:rPr>
          <w:lang w:val="en-US"/>
        </w:rPr>
        <w:t>the SS Burst Set periodicity</w:t>
      </w:r>
      <w:r w:rsidR="00841399" w:rsidRPr="003F6FAA">
        <w:rPr>
          <w:lang w:val="en-US"/>
        </w:rPr>
        <w:t>. FFS whether a Paging DRX cycle can be shorter than the SS Burst Set periodicity</w:t>
      </w:r>
      <w:r w:rsidR="00BF0B4D" w:rsidRPr="003F6FAA">
        <w:rPr>
          <w:lang w:val="en-US"/>
        </w:rPr>
        <w:t>.</w:t>
      </w:r>
      <w:bookmarkEnd w:id="8"/>
      <w:bookmarkEnd w:id="9"/>
      <w:bookmarkEnd w:id="10"/>
      <w:bookmarkEnd w:id="11"/>
      <w:bookmarkEnd w:id="12"/>
      <w:bookmarkEnd w:id="13"/>
      <w:bookmarkEnd w:id="14"/>
      <w:bookmarkEnd w:id="15"/>
    </w:p>
    <w:bookmarkEnd w:id="16"/>
    <w:p w14:paraId="02434C66" w14:textId="084BE192" w:rsidR="002E5B7A" w:rsidRPr="00AF094E" w:rsidRDefault="00002123" w:rsidP="003C32FB">
      <w:pPr>
        <w:rPr>
          <w:lang w:val="en-US"/>
        </w:rPr>
      </w:pPr>
      <w:r w:rsidRPr="00AF094E">
        <w:rPr>
          <w:lang w:val="en-US"/>
        </w:rPr>
        <w:t xml:space="preserve">In lower carrier frequencies, paging is expected to be transmitted by means of a single omnidirectional or sector beam transmission. In such conditions the </w:t>
      </w:r>
      <w:r w:rsidR="0035174E" w:rsidRPr="00AF094E">
        <w:rPr>
          <w:lang w:val="en-US"/>
        </w:rPr>
        <w:t>paging transmission</w:t>
      </w:r>
      <w:r w:rsidR="009538D0" w:rsidRPr="00AF094E">
        <w:rPr>
          <w:lang w:val="en-US"/>
        </w:rPr>
        <w:t xml:space="preserve"> conditions are likely to be </w:t>
      </w:r>
      <w:proofErr w:type="gramStart"/>
      <w:r w:rsidR="009538D0" w:rsidRPr="00AF094E">
        <w:rPr>
          <w:lang w:val="en-US"/>
        </w:rPr>
        <w:t>similar to</w:t>
      </w:r>
      <w:proofErr w:type="gramEnd"/>
      <w:r w:rsidR="009538D0" w:rsidRPr="00AF094E">
        <w:rPr>
          <w:lang w:val="en-US"/>
        </w:rPr>
        <w:t xml:space="preserve"> those of LTE</w:t>
      </w:r>
      <w:r w:rsidRPr="00AF094E">
        <w:rPr>
          <w:lang w:val="en-US"/>
        </w:rPr>
        <w:t xml:space="preserve">. On higher carrier frequencies </w:t>
      </w:r>
      <w:r w:rsidR="00736D12" w:rsidRPr="00AF094E">
        <w:rPr>
          <w:lang w:val="en-US"/>
        </w:rPr>
        <w:t>when</w:t>
      </w:r>
      <w:r w:rsidRPr="00AF094E">
        <w:rPr>
          <w:lang w:val="en-US"/>
        </w:rPr>
        <w:t xml:space="preserve"> </w:t>
      </w:r>
      <w:r w:rsidR="002B09AA" w:rsidRPr="0052703C">
        <w:rPr>
          <w:lang w:val="en-GB"/>
        </w:rPr>
        <w:t>multi-beam operation</w:t>
      </w:r>
      <w:r w:rsidRPr="0052703C">
        <w:rPr>
          <w:lang w:val="en-GB"/>
        </w:rPr>
        <w:t xml:space="preserve"> is deployed</w:t>
      </w:r>
      <w:r w:rsidR="002B09AA" w:rsidRPr="0052703C">
        <w:rPr>
          <w:lang w:val="en-GB"/>
        </w:rPr>
        <w:t xml:space="preserve">, </w:t>
      </w:r>
      <w:r w:rsidR="0003202C" w:rsidRPr="0052703C">
        <w:rPr>
          <w:lang w:val="en-GB"/>
        </w:rPr>
        <w:t>a page is</w:t>
      </w:r>
      <w:r w:rsidR="00736D12" w:rsidRPr="00AF094E">
        <w:rPr>
          <w:lang w:val="en-US"/>
        </w:rPr>
        <w:t xml:space="preserve"> transmitted using </w:t>
      </w:r>
      <w:r w:rsidR="0003202C" w:rsidRPr="00AF094E">
        <w:rPr>
          <w:lang w:val="en-US"/>
        </w:rPr>
        <w:t xml:space="preserve">a </w:t>
      </w:r>
      <w:r w:rsidR="00736D12" w:rsidRPr="00AF094E">
        <w:rPr>
          <w:lang w:val="en-US"/>
        </w:rPr>
        <w:t>set of DL beams</w:t>
      </w:r>
      <w:r w:rsidR="0003202C" w:rsidRPr="00AF094E">
        <w:rPr>
          <w:lang w:val="en-US"/>
        </w:rPr>
        <w:t xml:space="preserve"> within a Paging Occasion</w:t>
      </w:r>
      <w:r w:rsidR="00F06341" w:rsidRPr="00AF094E">
        <w:rPr>
          <w:lang w:val="en-US"/>
        </w:rPr>
        <w:t>.</w:t>
      </w:r>
      <w:r w:rsidR="00736D12" w:rsidRPr="00AF094E">
        <w:rPr>
          <w:lang w:val="en-US"/>
        </w:rPr>
        <w:t xml:space="preserve"> </w:t>
      </w:r>
      <w:r w:rsidR="00D01591" w:rsidRPr="00AF094E">
        <w:rPr>
          <w:lang w:val="en-US"/>
        </w:rPr>
        <w:t xml:space="preserve">As seems to be a general view among companies, a Paging Occasion is defined as </w:t>
      </w:r>
      <w:r w:rsidR="00D01591" w:rsidRPr="00055A01">
        <w:rPr>
          <w:lang w:val="en-US"/>
        </w:rPr>
        <w:t xml:space="preserve">the time </w:t>
      </w:r>
      <w:r w:rsidR="00841399" w:rsidRPr="00055A01">
        <w:rPr>
          <w:lang w:val="en-US"/>
        </w:rPr>
        <w:t xml:space="preserve">during </w:t>
      </w:r>
      <w:r w:rsidR="00D01591" w:rsidRPr="00055A01">
        <w:rPr>
          <w:lang w:val="en-US"/>
        </w:rPr>
        <w:t xml:space="preserve">which the UE monitors </w:t>
      </w:r>
      <w:r w:rsidR="00D01591" w:rsidRPr="00AF094E">
        <w:rPr>
          <w:lang w:val="en-US"/>
        </w:rPr>
        <w:t xml:space="preserve">the PDCCH for a paging DCI, i.e. the paging message sent on PDSCH </w:t>
      </w:r>
      <w:r w:rsidR="002E5B7A" w:rsidRPr="00AF094E">
        <w:rPr>
          <w:lang w:val="en-US"/>
        </w:rPr>
        <w:t>can be scheduled to a point in time independently of the</w:t>
      </w:r>
      <w:r w:rsidR="00D01591" w:rsidRPr="00AF094E">
        <w:rPr>
          <w:lang w:val="en-US"/>
        </w:rPr>
        <w:t xml:space="preserve"> Paging Occasion</w:t>
      </w:r>
      <w:r w:rsidR="002E5B7A" w:rsidRPr="00AF094E">
        <w:rPr>
          <w:lang w:val="en-US"/>
        </w:rPr>
        <w:t>.</w:t>
      </w:r>
    </w:p>
    <w:p w14:paraId="2853A15A" w14:textId="6989B3AA" w:rsidR="004F58C6" w:rsidRPr="002E5B7A" w:rsidRDefault="00F06341" w:rsidP="003C32FB">
      <w:pPr>
        <w:rPr>
          <w:lang w:val="en-GB"/>
        </w:rPr>
      </w:pPr>
      <w:r>
        <w:rPr>
          <w:lang w:val="en-GB"/>
        </w:rPr>
        <w:t>E</w:t>
      </w:r>
      <w:r w:rsidR="006913BE">
        <w:rPr>
          <w:lang w:val="en-GB"/>
        </w:rPr>
        <w:t xml:space="preserve">ach </w:t>
      </w:r>
      <w:r w:rsidR="002B09AA">
        <w:rPr>
          <w:lang w:val="en-GB"/>
        </w:rPr>
        <w:t>Paging O</w:t>
      </w:r>
      <w:r w:rsidR="002B09AA" w:rsidRPr="002B09AA">
        <w:rPr>
          <w:lang w:val="en-GB"/>
        </w:rPr>
        <w:t>ccasion</w:t>
      </w:r>
      <w:r w:rsidR="002B09AA">
        <w:rPr>
          <w:lang w:val="en-GB"/>
        </w:rPr>
        <w:t xml:space="preserve"> </w:t>
      </w:r>
      <w:r w:rsidR="00736D12">
        <w:rPr>
          <w:lang w:val="en-GB"/>
        </w:rPr>
        <w:t>consists</w:t>
      </w:r>
      <w:r w:rsidR="002B09AA" w:rsidRPr="002B09AA">
        <w:rPr>
          <w:lang w:val="en-GB"/>
        </w:rPr>
        <w:t xml:space="preserve"> of multiple time slots</w:t>
      </w:r>
      <w:r>
        <w:rPr>
          <w:lang w:val="en-GB"/>
        </w:rPr>
        <w:t xml:space="preserve"> where </w:t>
      </w:r>
      <w:r w:rsidRPr="00AF094E">
        <w:rPr>
          <w:lang w:val="en-US"/>
        </w:rPr>
        <w:t>t</w:t>
      </w:r>
      <w:r w:rsidR="004F58C6" w:rsidRPr="00AF094E">
        <w:rPr>
          <w:lang w:val="en-US"/>
        </w:rPr>
        <w:t xml:space="preserve">he length of a Paging Occasion </w:t>
      </w:r>
      <w:r w:rsidR="002E5B7A" w:rsidRPr="00AF094E">
        <w:rPr>
          <w:lang w:val="en-US"/>
        </w:rPr>
        <w:t xml:space="preserve">can be </w:t>
      </w:r>
      <w:r w:rsidR="004F58C6" w:rsidRPr="00AF094E">
        <w:rPr>
          <w:lang w:val="en-US"/>
        </w:rPr>
        <w:t xml:space="preserve">defined </w:t>
      </w:r>
      <w:r w:rsidR="002E5B7A" w:rsidRPr="00AF094E">
        <w:rPr>
          <w:lang w:val="en-US"/>
        </w:rPr>
        <w:t xml:space="preserve">as </w:t>
      </w:r>
      <w:r w:rsidR="004F58C6" w:rsidRPr="00AF094E">
        <w:rPr>
          <w:lang w:val="en-US"/>
        </w:rPr>
        <w:t xml:space="preserve">the time </w:t>
      </w:r>
      <w:r w:rsidR="00382156" w:rsidRPr="00AF094E">
        <w:rPr>
          <w:lang w:val="en-US"/>
        </w:rPr>
        <w:t xml:space="preserve">period </w:t>
      </w:r>
      <w:r w:rsidR="004F58C6" w:rsidRPr="00AF094E">
        <w:rPr>
          <w:lang w:val="en-US"/>
        </w:rPr>
        <w:t xml:space="preserve">required to monitor an entire beam </w:t>
      </w:r>
      <w:r w:rsidR="004F58C6" w:rsidRPr="00CE6DA1">
        <w:rPr>
          <w:lang w:val="en-US"/>
        </w:rPr>
        <w:t>sweep.</w:t>
      </w:r>
      <w:r w:rsidR="00D22781" w:rsidRPr="00CE6DA1">
        <w:rPr>
          <w:rStyle w:val="FootnoteReference"/>
          <w:lang w:val="en-US"/>
        </w:rPr>
        <w:t xml:space="preserve"> </w:t>
      </w:r>
      <w:r w:rsidR="00D22781">
        <w:rPr>
          <w:rStyle w:val="FootnoteReference"/>
        </w:rPr>
        <w:footnoteReference w:id="2"/>
      </w:r>
      <w:r w:rsidR="002E5B7A">
        <w:rPr>
          <w:lang w:val="en-GB"/>
        </w:rPr>
        <w:t xml:space="preserve"> </w:t>
      </w:r>
      <w:r w:rsidR="006277D5" w:rsidRPr="006277D5">
        <w:rPr>
          <w:lang w:val="en-GB"/>
        </w:rPr>
        <w:t xml:space="preserve">The number of time slots </w:t>
      </w:r>
      <w:r w:rsidR="006277D5">
        <w:rPr>
          <w:lang w:val="en-GB"/>
        </w:rPr>
        <w:t>required</w:t>
      </w:r>
      <w:r w:rsidR="006277D5" w:rsidRPr="006277D5">
        <w:rPr>
          <w:lang w:val="en-GB"/>
        </w:rPr>
        <w:t xml:space="preserve"> for paging in a P</w:t>
      </w:r>
      <w:r w:rsidR="006277D5">
        <w:rPr>
          <w:lang w:val="en-GB"/>
        </w:rPr>
        <w:t xml:space="preserve">aging </w:t>
      </w:r>
      <w:r w:rsidR="006277D5" w:rsidRPr="006277D5">
        <w:rPr>
          <w:lang w:val="en-GB"/>
        </w:rPr>
        <w:t>O</w:t>
      </w:r>
      <w:r w:rsidR="006277D5">
        <w:rPr>
          <w:lang w:val="en-GB"/>
        </w:rPr>
        <w:t>ccasion</w:t>
      </w:r>
      <w:r w:rsidR="006277D5" w:rsidRPr="006277D5">
        <w:rPr>
          <w:lang w:val="en-GB"/>
        </w:rPr>
        <w:t xml:space="preserve"> depends on the number of beams </w:t>
      </w:r>
      <w:r w:rsidR="002D5709">
        <w:rPr>
          <w:lang w:val="en-GB"/>
        </w:rPr>
        <w:t xml:space="preserve">in </w:t>
      </w:r>
      <w:r w:rsidR="0037177C">
        <w:rPr>
          <w:lang w:val="en-GB"/>
        </w:rPr>
        <w:t>the</w:t>
      </w:r>
      <w:r w:rsidR="00753342">
        <w:rPr>
          <w:lang w:val="en-GB"/>
        </w:rPr>
        <w:t xml:space="preserve"> </w:t>
      </w:r>
      <w:r w:rsidR="002D5709">
        <w:rPr>
          <w:lang w:val="en-GB"/>
        </w:rPr>
        <w:t xml:space="preserve">beam sweep </w:t>
      </w:r>
      <w:r w:rsidR="00320DFA">
        <w:rPr>
          <w:lang w:val="en-GB"/>
        </w:rPr>
        <w:t>or optionally</w:t>
      </w:r>
      <w:r w:rsidR="00D44461">
        <w:rPr>
          <w:lang w:val="en-GB"/>
        </w:rPr>
        <w:t>,</w:t>
      </w:r>
      <w:r w:rsidR="00F90F5D">
        <w:rPr>
          <w:lang w:val="en-GB"/>
        </w:rPr>
        <w:t xml:space="preserve"> of </w:t>
      </w:r>
      <w:r w:rsidR="002D5709">
        <w:rPr>
          <w:lang w:val="en-GB"/>
        </w:rPr>
        <w:t xml:space="preserve">the </w:t>
      </w:r>
      <w:r w:rsidR="006277D5" w:rsidRPr="006277D5">
        <w:rPr>
          <w:lang w:val="en-GB"/>
        </w:rPr>
        <w:t>number o</w:t>
      </w:r>
      <w:r w:rsidR="00753342">
        <w:rPr>
          <w:lang w:val="en-GB"/>
        </w:rPr>
        <w:t>f antenna arrays</w:t>
      </w:r>
      <w:r w:rsidR="006277D5">
        <w:rPr>
          <w:lang w:val="en-GB"/>
        </w:rPr>
        <w:t xml:space="preserve"> in the cel</w:t>
      </w:r>
      <w:r w:rsidR="004309D3">
        <w:rPr>
          <w:lang w:val="en-GB"/>
        </w:rPr>
        <w:t>l,</w:t>
      </w:r>
      <w:r w:rsidR="00753342">
        <w:rPr>
          <w:lang w:val="en-GB"/>
        </w:rPr>
        <w:t xml:space="preserve"> which enables transmission of multiple beams in one time slot</w:t>
      </w:r>
      <w:r w:rsidR="006277D5">
        <w:rPr>
          <w:lang w:val="en-GB"/>
        </w:rPr>
        <w:t>.</w:t>
      </w:r>
      <w:r w:rsidR="00320DFA" w:rsidRPr="00AF094E">
        <w:rPr>
          <w:lang w:val="en-US"/>
        </w:rPr>
        <w:br/>
      </w:r>
      <w:r w:rsidR="009E0FFC" w:rsidRPr="00AF094E">
        <w:rPr>
          <w:lang w:val="en-US"/>
        </w:rPr>
        <w:t xml:space="preserve">The length of the Paging Occasion is </w:t>
      </w:r>
      <w:r w:rsidR="008349FB" w:rsidRPr="00AF094E">
        <w:rPr>
          <w:lang w:val="en-US"/>
        </w:rPr>
        <w:t xml:space="preserve">therefore </w:t>
      </w:r>
      <w:r w:rsidR="00232AA4" w:rsidRPr="00AF094E">
        <w:rPr>
          <w:lang w:val="en-US"/>
        </w:rPr>
        <w:t xml:space="preserve">either </w:t>
      </w:r>
      <w:r w:rsidR="00FA34BE" w:rsidRPr="00AF094E">
        <w:rPr>
          <w:lang w:val="en-US"/>
        </w:rPr>
        <w:t>derivable from</w:t>
      </w:r>
      <w:r w:rsidR="00232AA4" w:rsidRPr="00AF094E">
        <w:rPr>
          <w:lang w:val="en-US"/>
        </w:rPr>
        <w:t xml:space="preserve"> the length of the SS Burst Set duration, or if more flexibility is required, configurable in system information (i.e. independent of the length of the SS Burst Set duration).</w:t>
      </w:r>
    </w:p>
    <w:p w14:paraId="2B973092" w14:textId="01A5572D" w:rsidR="00382156" w:rsidRPr="00AF094E" w:rsidRDefault="00AF5D94" w:rsidP="00382156">
      <w:pPr>
        <w:pStyle w:val="Proposal"/>
        <w:rPr>
          <w:lang w:val="en-US"/>
        </w:rPr>
      </w:pPr>
      <w:bookmarkStart w:id="17" w:name="_Toc503115768"/>
      <w:bookmarkStart w:id="18" w:name="_Toc503118650"/>
      <w:bookmarkStart w:id="19" w:name="_Toc503118900"/>
      <w:bookmarkStart w:id="20" w:name="_Toc503122419"/>
      <w:bookmarkStart w:id="21" w:name="_Toc503123739"/>
      <w:bookmarkStart w:id="22" w:name="_Toc503391955"/>
      <w:bookmarkStart w:id="23" w:name="_Toc503441706"/>
      <w:bookmarkStart w:id="24" w:name="_Toc503445424"/>
      <w:r w:rsidRPr="00AF094E">
        <w:rPr>
          <w:lang w:val="en-US"/>
        </w:rPr>
        <w:t>In multi-beam operation, t</w:t>
      </w:r>
      <w:r w:rsidR="00382156" w:rsidRPr="00AF094E">
        <w:rPr>
          <w:lang w:val="en-US"/>
        </w:rPr>
        <w:t xml:space="preserve">he length of a Paging Occasion </w:t>
      </w:r>
      <w:r w:rsidR="00320DFA" w:rsidRPr="00AF094E">
        <w:rPr>
          <w:lang w:val="en-US"/>
        </w:rPr>
        <w:t>can be</w:t>
      </w:r>
      <w:r w:rsidR="00382156" w:rsidRPr="00AF094E">
        <w:rPr>
          <w:lang w:val="en-US"/>
        </w:rPr>
        <w:t xml:space="preserve"> defined as the time required to </w:t>
      </w:r>
      <w:r w:rsidR="001166AC" w:rsidRPr="00AF094E">
        <w:rPr>
          <w:lang w:val="en-US"/>
        </w:rPr>
        <w:t xml:space="preserve">monitor an entire </w:t>
      </w:r>
      <w:r w:rsidR="00382156" w:rsidRPr="00AF094E">
        <w:rPr>
          <w:lang w:val="en-US"/>
        </w:rPr>
        <w:t>beam sweep.</w:t>
      </w:r>
      <w:bookmarkEnd w:id="17"/>
      <w:bookmarkEnd w:id="18"/>
      <w:bookmarkEnd w:id="19"/>
      <w:bookmarkEnd w:id="20"/>
      <w:bookmarkEnd w:id="21"/>
      <w:bookmarkEnd w:id="22"/>
      <w:bookmarkEnd w:id="23"/>
      <w:bookmarkEnd w:id="24"/>
    </w:p>
    <w:p w14:paraId="689E216F" w14:textId="6FC55EE6" w:rsidR="005F5897" w:rsidRDefault="00654B88" w:rsidP="003C32FB">
      <w:pPr>
        <w:rPr>
          <w:lang w:val="en-GB"/>
        </w:rPr>
      </w:pPr>
      <w:r w:rsidRPr="00AF094E">
        <w:rPr>
          <w:lang w:val="en-US"/>
        </w:rPr>
        <w:t>Each Paging Occasion either consists of a single time slot (in lower carrier frequencies) or of multiple time slots (when multi-beam operation is deployed). During a Paging Occasion,</w:t>
      </w:r>
      <w:r w:rsidRPr="00654B88">
        <w:rPr>
          <w:bCs/>
          <w:lang w:val="en-GB"/>
        </w:rPr>
        <w:t xml:space="preserve"> the UEs monitors the PDCCH for a paging indicator, i.e. a Paging DCI or a DCI Paging messages [3]</w:t>
      </w:r>
      <w:r w:rsidR="008B7724">
        <w:rPr>
          <w:bCs/>
          <w:lang w:val="en-GB"/>
        </w:rPr>
        <w:t xml:space="preserve"> addressed to the P-RNTI</w:t>
      </w:r>
      <w:r w:rsidRPr="00055A01">
        <w:rPr>
          <w:lang w:val="en-US"/>
        </w:rPr>
        <w:t xml:space="preserve">. </w:t>
      </w:r>
      <w:r w:rsidR="00D41465" w:rsidRPr="00055A01">
        <w:rPr>
          <w:lang w:val="en-US"/>
        </w:rPr>
        <w:t>A page transmitted</w:t>
      </w:r>
      <w:r w:rsidR="006F52CA" w:rsidRPr="00055A01">
        <w:rPr>
          <w:lang w:val="en-US"/>
        </w:rPr>
        <w:t xml:space="preserve"> in a P</w:t>
      </w:r>
      <w:r w:rsidR="00B33636" w:rsidRPr="00055A01">
        <w:rPr>
          <w:lang w:val="en-US"/>
        </w:rPr>
        <w:t xml:space="preserve">aging </w:t>
      </w:r>
      <w:r w:rsidR="006F52CA" w:rsidRPr="00055A01">
        <w:rPr>
          <w:lang w:val="en-US"/>
        </w:rPr>
        <w:t>O</w:t>
      </w:r>
      <w:r w:rsidR="00B33636" w:rsidRPr="00055A01">
        <w:rPr>
          <w:lang w:val="en-US"/>
        </w:rPr>
        <w:t>ccasion</w:t>
      </w:r>
      <w:r w:rsidR="00D41465" w:rsidRPr="00055A01">
        <w:rPr>
          <w:lang w:val="en-US"/>
        </w:rPr>
        <w:t xml:space="preserve"> </w:t>
      </w:r>
      <w:r w:rsidR="009733BE" w:rsidRPr="00055A01">
        <w:rPr>
          <w:lang w:val="en-US"/>
        </w:rPr>
        <w:t xml:space="preserve">as exemplified </w:t>
      </w:r>
      <w:r w:rsidR="00D41465" w:rsidRPr="00055A01">
        <w:rPr>
          <w:lang w:val="en-US"/>
        </w:rPr>
        <w:t>in f</w:t>
      </w:r>
      <w:r w:rsidR="00DF4C34" w:rsidRPr="00055A01">
        <w:rPr>
          <w:lang w:val="en-US"/>
        </w:rPr>
        <w:t>igure 1</w:t>
      </w:r>
      <w:r w:rsidR="008B7724" w:rsidRPr="00055A01">
        <w:rPr>
          <w:lang w:val="en-US"/>
        </w:rPr>
        <w:t>,</w:t>
      </w:r>
      <w:r w:rsidR="00DF4C34" w:rsidRPr="00055A01">
        <w:rPr>
          <w:lang w:val="en-US"/>
        </w:rPr>
        <w:t xml:space="preserve"> </w:t>
      </w:r>
      <w:r w:rsidR="00581836" w:rsidRPr="00055A01">
        <w:rPr>
          <w:lang w:val="en-US"/>
        </w:rPr>
        <w:t>figure 2</w:t>
      </w:r>
      <w:r w:rsidR="008B7724" w:rsidRPr="00055A01">
        <w:rPr>
          <w:lang w:val="en-US"/>
        </w:rPr>
        <w:t xml:space="preserve"> and figure 3</w:t>
      </w:r>
      <w:r w:rsidR="00581836" w:rsidRPr="00055A01">
        <w:rPr>
          <w:lang w:val="en-US"/>
        </w:rPr>
        <w:t xml:space="preserve"> </w:t>
      </w:r>
      <w:r w:rsidR="002D5709" w:rsidRPr="00055A01">
        <w:rPr>
          <w:lang w:val="en-US"/>
        </w:rPr>
        <w:t xml:space="preserve">may </w:t>
      </w:r>
      <w:r w:rsidR="00DF4C34" w:rsidRPr="00AF094E">
        <w:rPr>
          <w:lang w:val="en-US"/>
        </w:rPr>
        <w:t xml:space="preserve">consist of </w:t>
      </w:r>
      <w:r w:rsidR="00142A00" w:rsidRPr="00AF094E">
        <w:rPr>
          <w:lang w:val="en-US"/>
        </w:rPr>
        <w:t>multiple</w:t>
      </w:r>
      <w:r w:rsidR="0045134A" w:rsidRPr="00AF094E">
        <w:rPr>
          <w:lang w:val="en-US"/>
        </w:rPr>
        <w:t xml:space="preserve"> </w:t>
      </w:r>
      <w:r w:rsidR="000A0216" w:rsidRPr="00AF094E">
        <w:rPr>
          <w:lang w:val="en-US"/>
        </w:rPr>
        <w:t>transmissions</w:t>
      </w:r>
      <w:r w:rsidR="00142A00" w:rsidRPr="00AF094E">
        <w:rPr>
          <w:lang w:val="en-US"/>
        </w:rPr>
        <w:t>,</w:t>
      </w:r>
      <w:r w:rsidR="000A0216" w:rsidRPr="00AF094E">
        <w:rPr>
          <w:lang w:val="en-US"/>
        </w:rPr>
        <w:t xml:space="preserve"> where </w:t>
      </w:r>
      <w:r w:rsidR="00D41465" w:rsidRPr="00AF094E">
        <w:rPr>
          <w:lang w:val="en-US"/>
        </w:rPr>
        <w:t xml:space="preserve">a different </w:t>
      </w:r>
      <w:r w:rsidR="00F97EF6" w:rsidRPr="00AF094E">
        <w:rPr>
          <w:lang w:val="en-US"/>
        </w:rPr>
        <w:t xml:space="preserve">DL </w:t>
      </w:r>
      <w:r w:rsidR="00D41465" w:rsidRPr="00AF094E">
        <w:rPr>
          <w:lang w:val="en-US"/>
        </w:rPr>
        <w:t xml:space="preserve">beam is used for </w:t>
      </w:r>
      <w:r w:rsidR="000A0216" w:rsidRPr="00AF094E">
        <w:rPr>
          <w:lang w:val="en-US"/>
        </w:rPr>
        <w:t>each transmission</w:t>
      </w:r>
      <w:r w:rsidR="006F52CA" w:rsidRPr="00AF094E">
        <w:rPr>
          <w:lang w:val="en-US"/>
        </w:rPr>
        <w:t>.</w:t>
      </w:r>
      <w:r w:rsidR="000A0216" w:rsidRPr="00AF094E">
        <w:rPr>
          <w:lang w:val="en-US"/>
        </w:rPr>
        <w:t xml:space="preserve"> </w:t>
      </w:r>
      <w:r w:rsidR="00F97EF6" w:rsidRPr="00AF094E">
        <w:rPr>
          <w:lang w:val="en-US"/>
        </w:rPr>
        <w:t>T</w:t>
      </w:r>
      <w:r w:rsidR="006D3CF9" w:rsidRPr="00FC291E">
        <w:rPr>
          <w:lang w:val="en-GB"/>
        </w:rPr>
        <w:t xml:space="preserve">he mapping between each individual DL beam and the time slot in the Paging Occasion can be implicitly known by the UE from the order in which SS Blocks are </w:t>
      </w:r>
      <w:r w:rsidR="00FC291E" w:rsidRPr="00FC291E">
        <w:rPr>
          <w:lang w:val="en-GB"/>
        </w:rPr>
        <w:t>transmitted.</w:t>
      </w:r>
    </w:p>
    <w:p w14:paraId="3D843FA6" w14:textId="50CAFF50" w:rsidR="0055680D" w:rsidRPr="005F5897" w:rsidRDefault="006913BE" w:rsidP="003C32FB">
      <w:pPr>
        <w:rPr>
          <w:lang w:val="en-GB"/>
        </w:rPr>
      </w:pPr>
      <w:r w:rsidRPr="00AF094E">
        <w:rPr>
          <w:lang w:val="en-US"/>
        </w:rPr>
        <w:t xml:space="preserve">The </w:t>
      </w:r>
      <w:r w:rsidR="00D867B7" w:rsidRPr="00AF094E">
        <w:rPr>
          <w:lang w:val="en-US"/>
        </w:rPr>
        <w:t xml:space="preserve">number of </w:t>
      </w:r>
      <w:bookmarkStart w:id="25" w:name="_Hlk503096917"/>
      <w:r w:rsidR="00D01591" w:rsidRPr="00AF094E">
        <w:rPr>
          <w:lang w:val="en-US"/>
        </w:rPr>
        <w:t xml:space="preserve">Paging </w:t>
      </w:r>
      <w:r w:rsidR="00D01591" w:rsidRPr="00055A01">
        <w:rPr>
          <w:lang w:val="en-US"/>
        </w:rPr>
        <w:t>Occasions</w:t>
      </w:r>
      <w:r w:rsidRPr="00055A01">
        <w:rPr>
          <w:lang w:val="en-US"/>
        </w:rPr>
        <w:t xml:space="preserve"> </w:t>
      </w:r>
      <w:bookmarkEnd w:id="25"/>
      <w:r w:rsidR="00645E7A" w:rsidRPr="00055A01">
        <w:rPr>
          <w:lang w:val="en-US"/>
        </w:rPr>
        <w:t xml:space="preserve">per </w:t>
      </w:r>
      <w:r w:rsidR="008B7724" w:rsidRPr="00055A01">
        <w:rPr>
          <w:lang w:val="en-US"/>
        </w:rPr>
        <w:t xml:space="preserve">Paging </w:t>
      </w:r>
      <w:r w:rsidR="00645E7A" w:rsidRPr="00055A01">
        <w:rPr>
          <w:lang w:val="en-US"/>
        </w:rPr>
        <w:t>DRX cycle</w:t>
      </w:r>
      <w:r w:rsidR="00D867B7" w:rsidRPr="00055A01">
        <w:rPr>
          <w:lang w:val="en-US"/>
        </w:rPr>
        <w:t xml:space="preserve"> </w:t>
      </w:r>
      <w:r w:rsidR="00A97D60" w:rsidRPr="00055A01">
        <w:rPr>
          <w:lang w:val="en-US"/>
        </w:rPr>
        <w:t xml:space="preserve">is </w:t>
      </w:r>
      <w:r w:rsidR="00D867B7" w:rsidRPr="00AF094E">
        <w:rPr>
          <w:lang w:val="en-US"/>
        </w:rPr>
        <w:t xml:space="preserve">cell load dependent and should therefore </w:t>
      </w:r>
      <w:r w:rsidR="00AC14BB" w:rsidRPr="00AF094E">
        <w:rPr>
          <w:lang w:val="en-US"/>
        </w:rPr>
        <w:t xml:space="preserve">be </w:t>
      </w:r>
      <w:r w:rsidR="004B7FF2" w:rsidRPr="00AF094E">
        <w:rPr>
          <w:lang w:val="en-US"/>
        </w:rPr>
        <w:t xml:space="preserve">adaptive to the paging need in </w:t>
      </w:r>
      <w:r w:rsidR="002B328D" w:rsidRPr="00AF094E">
        <w:rPr>
          <w:lang w:val="en-US"/>
        </w:rPr>
        <w:t>each</w:t>
      </w:r>
      <w:r w:rsidR="00802222" w:rsidRPr="00AF094E">
        <w:rPr>
          <w:lang w:val="en-US"/>
        </w:rPr>
        <w:t xml:space="preserve"> cell.</w:t>
      </w:r>
      <w:r w:rsidR="005F5897">
        <w:rPr>
          <w:lang w:val="en-GB"/>
        </w:rPr>
        <w:t xml:space="preserve"> </w:t>
      </w:r>
      <w:r w:rsidR="00966966" w:rsidRPr="00AF094E">
        <w:rPr>
          <w:lang w:val="en-US"/>
        </w:rPr>
        <w:t xml:space="preserve">In LTE, the </w:t>
      </w:r>
      <w:proofErr w:type="spellStart"/>
      <w:r w:rsidR="00966966" w:rsidRPr="00AF094E">
        <w:rPr>
          <w:i/>
          <w:lang w:val="en-US"/>
        </w:rPr>
        <w:t>nB</w:t>
      </w:r>
      <w:proofErr w:type="spellEnd"/>
      <w:r w:rsidR="00966966" w:rsidRPr="00AF094E">
        <w:rPr>
          <w:lang w:val="en-US"/>
        </w:rPr>
        <w:t xml:space="preserve"> parameter specifies the number of Paging Occasions per </w:t>
      </w:r>
      <w:r w:rsidR="004B7FF2" w:rsidRPr="00AF094E">
        <w:rPr>
          <w:lang w:val="en-US"/>
        </w:rPr>
        <w:t xml:space="preserve">Paging </w:t>
      </w:r>
      <w:r w:rsidR="00966966" w:rsidRPr="00AF094E">
        <w:rPr>
          <w:lang w:val="en-US"/>
        </w:rPr>
        <w:t>DRX cycle</w:t>
      </w:r>
      <w:r w:rsidR="00802222" w:rsidRPr="00AF094E">
        <w:rPr>
          <w:lang w:val="en-US"/>
        </w:rPr>
        <w:t xml:space="preserve"> and is one of the parameters </w:t>
      </w:r>
      <w:r w:rsidR="00320DFA" w:rsidRPr="00AF094E">
        <w:rPr>
          <w:lang w:val="en-US"/>
        </w:rPr>
        <w:t xml:space="preserve">used </w:t>
      </w:r>
      <w:r w:rsidR="00802222" w:rsidRPr="00AF094E">
        <w:rPr>
          <w:lang w:val="en-US"/>
        </w:rPr>
        <w:t>for calculation of the Paging Frame for each individual UE.</w:t>
      </w:r>
      <w:r w:rsidR="004B7FF2" w:rsidRPr="00AF094E">
        <w:rPr>
          <w:lang w:val="en-US"/>
        </w:rPr>
        <w:t xml:space="preserve"> </w:t>
      </w:r>
      <w:r w:rsidR="00E03500" w:rsidRPr="00AF094E">
        <w:rPr>
          <w:lang w:val="en-US"/>
        </w:rPr>
        <w:t>As an example, f</w:t>
      </w:r>
      <w:r w:rsidR="002B328D" w:rsidRPr="00AF094E">
        <w:rPr>
          <w:lang w:val="en-US"/>
        </w:rPr>
        <w:t xml:space="preserve">or a Paging DRX cycle consisting of 32 radio frames, </w:t>
      </w:r>
      <w:r w:rsidR="00E03500" w:rsidRPr="00AF094E">
        <w:rPr>
          <w:lang w:val="en-US"/>
        </w:rPr>
        <w:t xml:space="preserve">the </w:t>
      </w:r>
      <w:r w:rsidR="00802222" w:rsidRPr="00AF094E">
        <w:rPr>
          <w:lang w:val="en-US"/>
        </w:rPr>
        <w:t>number of</w:t>
      </w:r>
      <w:r w:rsidR="00802222" w:rsidRPr="00AF094E">
        <w:rPr>
          <w:i/>
          <w:lang w:val="en-US"/>
        </w:rPr>
        <w:t xml:space="preserve"> </w:t>
      </w:r>
      <w:r w:rsidR="004B7FF2" w:rsidRPr="00AF094E">
        <w:rPr>
          <w:lang w:val="en-US"/>
        </w:rPr>
        <w:t xml:space="preserve">Paging Occasion per Paging DRX cycle </w:t>
      </w:r>
      <w:r w:rsidR="00802222" w:rsidRPr="00AF094E">
        <w:rPr>
          <w:lang w:val="en-US"/>
        </w:rPr>
        <w:t xml:space="preserve">may vary from one per Paging DRX cycle </w:t>
      </w:r>
      <w:r w:rsidR="004B7FF2" w:rsidRPr="00AF094E">
        <w:rPr>
          <w:lang w:val="en-US"/>
        </w:rPr>
        <w:t>up to 128 Paging Occasions per Paging DRX cycle.</w:t>
      </w:r>
    </w:p>
    <w:p w14:paraId="5BF0E1BC" w14:textId="1FB3B753" w:rsidR="005E45C2" w:rsidRPr="00CE6DA1" w:rsidRDefault="005F5897" w:rsidP="003C32FB">
      <w:pPr>
        <w:rPr>
          <w:lang w:val="en-US"/>
        </w:rPr>
      </w:pPr>
      <w:r w:rsidRPr="00AF094E">
        <w:rPr>
          <w:lang w:val="en-US"/>
        </w:rPr>
        <w:t xml:space="preserve">Also in NR, a parameter </w:t>
      </w:r>
      <w:proofErr w:type="gramStart"/>
      <w:r w:rsidRPr="00AF094E">
        <w:rPr>
          <w:lang w:val="en-US"/>
        </w:rPr>
        <w:t xml:space="preserve">similar </w:t>
      </w:r>
      <w:r w:rsidRPr="00055A01">
        <w:rPr>
          <w:lang w:val="en-US"/>
        </w:rPr>
        <w:t>to</w:t>
      </w:r>
      <w:proofErr w:type="gramEnd"/>
      <w:r w:rsidR="008B7724" w:rsidRPr="00055A01">
        <w:rPr>
          <w:lang w:val="en-US"/>
        </w:rPr>
        <w:t xml:space="preserve"> – or with a similar purpose as –</w:t>
      </w:r>
      <w:r w:rsidRPr="00055A01">
        <w:rPr>
          <w:lang w:val="en-US"/>
        </w:rPr>
        <w:t xml:space="preserve"> </w:t>
      </w:r>
      <w:r w:rsidRPr="00AF094E">
        <w:rPr>
          <w:lang w:val="en-US"/>
        </w:rPr>
        <w:t xml:space="preserve">the LTE </w:t>
      </w:r>
      <w:proofErr w:type="spellStart"/>
      <w:r w:rsidRPr="00AF094E">
        <w:rPr>
          <w:i/>
          <w:lang w:val="en-US"/>
        </w:rPr>
        <w:t>nB</w:t>
      </w:r>
      <w:proofErr w:type="spellEnd"/>
      <w:r w:rsidRPr="00AF094E">
        <w:rPr>
          <w:lang w:val="en-US"/>
        </w:rPr>
        <w:t xml:space="preserve"> parameter can be used to determine the number of Paging Occasions per Paging DRX cycle. </w:t>
      </w:r>
      <w:r w:rsidR="00E03500" w:rsidRPr="00AF094E">
        <w:rPr>
          <w:lang w:val="en-US"/>
        </w:rPr>
        <w:t xml:space="preserve">For </w:t>
      </w:r>
      <w:r w:rsidR="00AE77F9" w:rsidRPr="00AF094E">
        <w:rPr>
          <w:lang w:val="en-US"/>
        </w:rPr>
        <w:t xml:space="preserve">example, </w:t>
      </w:r>
      <w:r w:rsidR="00D06514" w:rsidRPr="00AF094E">
        <w:rPr>
          <w:lang w:val="en-US"/>
        </w:rPr>
        <w:t xml:space="preserve">with </w:t>
      </w:r>
      <w:r w:rsidR="0055680D" w:rsidRPr="00AF094E">
        <w:rPr>
          <w:lang w:val="en-US"/>
        </w:rPr>
        <w:t>a</w:t>
      </w:r>
      <w:r w:rsidR="00AE77F9" w:rsidRPr="00AF094E">
        <w:rPr>
          <w:lang w:val="en-US"/>
        </w:rPr>
        <w:t>n</w:t>
      </w:r>
      <w:r w:rsidR="0055680D" w:rsidRPr="00AF094E">
        <w:rPr>
          <w:lang w:val="en-US"/>
        </w:rPr>
        <w:t xml:space="preserve"> </w:t>
      </w:r>
      <w:r w:rsidR="00E03500" w:rsidRPr="00AF094E">
        <w:rPr>
          <w:lang w:val="en-US"/>
        </w:rPr>
        <w:t>SS Burst Set</w:t>
      </w:r>
      <w:r w:rsidR="0055680D" w:rsidRPr="00AF094E">
        <w:rPr>
          <w:lang w:val="en-US"/>
        </w:rPr>
        <w:t xml:space="preserve"> periodicity of 20ms and a Paging DRX cycle corresponding to 16 successive SS </w:t>
      </w:r>
      <w:r w:rsidR="00F90F5D" w:rsidRPr="00AF094E">
        <w:rPr>
          <w:lang w:val="en-US"/>
        </w:rPr>
        <w:t>Burst Set</w:t>
      </w:r>
      <w:r w:rsidR="0055680D" w:rsidRPr="00AF094E">
        <w:rPr>
          <w:lang w:val="en-US"/>
        </w:rPr>
        <w:t xml:space="preserve"> transmissions</w:t>
      </w:r>
      <w:r w:rsidR="00332696" w:rsidRPr="00AF094E">
        <w:rPr>
          <w:lang w:val="en-US"/>
        </w:rPr>
        <w:t xml:space="preserve"> (320ms)</w:t>
      </w:r>
      <w:r w:rsidR="0055680D" w:rsidRPr="00AF094E">
        <w:rPr>
          <w:lang w:val="en-US"/>
        </w:rPr>
        <w:t xml:space="preserve">, an </w:t>
      </w:r>
      <w:proofErr w:type="spellStart"/>
      <w:r w:rsidR="0055680D" w:rsidRPr="00CE6DA1">
        <w:rPr>
          <w:i/>
          <w:lang w:val="en-US"/>
        </w:rPr>
        <w:t>nB</w:t>
      </w:r>
      <w:proofErr w:type="spellEnd"/>
      <w:r w:rsidR="006E3F2D" w:rsidRPr="00CE6DA1">
        <w:rPr>
          <w:lang w:val="en-US"/>
        </w:rPr>
        <w:t>-like</w:t>
      </w:r>
      <w:r w:rsidR="0055680D" w:rsidRPr="00CE6DA1">
        <w:rPr>
          <w:lang w:val="en-US"/>
        </w:rPr>
        <w:t xml:space="preserve"> parameter</w:t>
      </w:r>
      <w:r w:rsidR="006E3F2D" w:rsidRPr="00CE6DA1">
        <w:rPr>
          <w:lang w:val="en-US"/>
        </w:rPr>
        <w:t xml:space="preserve"> with a</w:t>
      </w:r>
      <w:r w:rsidR="0055680D" w:rsidRPr="00CE6DA1">
        <w:rPr>
          <w:lang w:val="en-US"/>
        </w:rPr>
        <w:t xml:space="preserve"> value of T</w:t>
      </w:r>
      <w:r w:rsidR="005E45C2" w:rsidRPr="00CE6DA1">
        <w:rPr>
          <w:lang w:val="en-US"/>
        </w:rPr>
        <w:t xml:space="preserve"> </w:t>
      </w:r>
      <w:r w:rsidR="00D762CD" w:rsidRPr="00CE6DA1">
        <w:rPr>
          <w:lang w:val="en-US"/>
        </w:rPr>
        <w:t xml:space="preserve">(where T represent the Paging DRX cycle) </w:t>
      </w:r>
      <w:r w:rsidR="00E03500" w:rsidRPr="00CE6DA1">
        <w:rPr>
          <w:lang w:val="en-US"/>
        </w:rPr>
        <w:t xml:space="preserve">would imply </w:t>
      </w:r>
      <w:r w:rsidR="00226D0B" w:rsidRPr="00CE6DA1">
        <w:rPr>
          <w:lang w:val="en-US"/>
        </w:rPr>
        <w:t>two</w:t>
      </w:r>
      <w:r w:rsidR="00E03500" w:rsidRPr="00CE6DA1">
        <w:rPr>
          <w:lang w:val="en-US"/>
        </w:rPr>
        <w:t xml:space="preserve"> </w:t>
      </w:r>
      <w:r w:rsidR="00C26805" w:rsidRPr="00CE6DA1">
        <w:rPr>
          <w:lang w:val="en-US"/>
        </w:rPr>
        <w:t>coherent Paging Occasions</w:t>
      </w:r>
      <w:r w:rsidR="00277659" w:rsidRPr="00CE6DA1">
        <w:rPr>
          <w:lang w:val="en-US"/>
        </w:rPr>
        <w:t xml:space="preserve"> between two successive </w:t>
      </w:r>
      <w:r w:rsidR="00E03500" w:rsidRPr="00CE6DA1">
        <w:rPr>
          <w:lang w:val="en-US"/>
        </w:rPr>
        <w:t>SS Burst Set</w:t>
      </w:r>
      <w:r w:rsidR="00277659" w:rsidRPr="00CE6DA1">
        <w:rPr>
          <w:lang w:val="en-US"/>
        </w:rPr>
        <w:t>s</w:t>
      </w:r>
      <w:r w:rsidR="00E03500" w:rsidRPr="00CE6DA1">
        <w:rPr>
          <w:lang w:val="en-US"/>
        </w:rPr>
        <w:t>.</w:t>
      </w:r>
    </w:p>
    <w:p w14:paraId="0012D8E1" w14:textId="164BB82C" w:rsidR="006913BE" w:rsidRPr="00AF094E" w:rsidRDefault="0055680D" w:rsidP="003C32FB">
      <w:pPr>
        <w:rPr>
          <w:lang w:val="en-US"/>
        </w:rPr>
      </w:pPr>
      <w:r w:rsidRPr="00AF094E">
        <w:rPr>
          <w:lang w:val="en-US"/>
        </w:rPr>
        <w:t xml:space="preserve">As this is just an example, </w:t>
      </w:r>
      <w:r w:rsidR="00252E31" w:rsidRPr="00AF094E">
        <w:rPr>
          <w:lang w:val="en-US"/>
        </w:rPr>
        <w:t xml:space="preserve">a suitable value range for an NR specific </w:t>
      </w:r>
      <w:proofErr w:type="spellStart"/>
      <w:r w:rsidR="00252E31" w:rsidRPr="00AF094E">
        <w:rPr>
          <w:i/>
          <w:lang w:val="en-US"/>
        </w:rPr>
        <w:t>nB</w:t>
      </w:r>
      <w:proofErr w:type="spellEnd"/>
      <w:r w:rsidR="00E67457" w:rsidRPr="00AF094E">
        <w:rPr>
          <w:lang w:val="en-US"/>
        </w:rPr>
        <w:t xml:space="preserve"> parameter need to be </w:t>
      </w:r>
      <w:r w:rsidR="00B33636" w:rsidRPr="00AF094E">
        <w:rPr>
          <w:lang w:val="en-US"/>
        </w:rPr>
        <w:t xml:space="preserve">further </w:t>
      </w:r>
      <w:r w:rsidR="00E67457" w:rsidRPr="00AF094E">
        <w:rPr>
          <w:lang w:val="en-US"/>
        </w:rPr>
        <w:t>studied.</w:t>
      </w:r>
      <w:bookmarkStart w:id="26" w:name="_GoBack"/>
      <w:bookmarkEnd w:id="26"/>
    </w:p>
    <w:p w14:paraId="6B8A60FA" w14:textId="582441B2" w:rsidR="00A97D60" w:rsidRPr="00AF094E" w:rsidRDefault="00AE77F9" w:rsidP="0085186F">
      <w:pPr>
        <w:pStyle w:val="Proposal"/>
        <w:rPr>
          <w:lang w:val="en-US"/>
        </w:rPr>
      </w:pPr>
      <w:bookmarkStart w:id="27" w:name="_Toc503115769"/>
      <w:bookmarkStart w:id="28" w:name="_Toc503118651"/>
      <w:bookmarkStart w:id="29" w:name="_Toc503118901"/>
      <w:bookmarkStart w:id="30" w:name="_Toc503122420"/>
      <w:bookmarkStart w:id="31" w:name="_Toc503123740"/>
      <w:bookmarkStart w:id="32" w:name="_Toc503391956"/>
      <w:bookmarkStart w:id="33" w:name="_Toc503441707"/>
      <w:bookmarkStart w:id="34" w:name="_Toc503445425"/>
      <w:r w:rsidRPr="00AF094E">
        <w:rPr>
          <w:lang w:val="en-US"/>
        </w:rPr>
        <w:lastRenderedPageBreak/>
        <w:t>A</w:t>
      </w:r>
      <w:r w:rsidR="00C22155" w:rsidRPr="00AF094E">
        <w:rPr>
          <w:lang w:val="en-US"/>
        </w:rPr>
        <w:t xml:space="preserve"> </w:t>
      </w:r>
      <w:r w:rsidR="002536E2" w:rsidRPr="00CE6DA1">
        <w:rPr>
          <w:lang w:val="en-US"/>
        </w:rPr>
        <w:t xml:space="preserve">parameter </w:t>
      </w:r>
      <w:r w:rsidR="00473E1F" w:rsidRPr="00CE6DA1">
        <w:rPr>
          <w:lang w:val="en-US"/>
        </w:rPr>
        <w:t>with a similar purpose as</w:t>
      </w:r>
      <w:r w:rsidR="008E45F2" w:rsidRPr="00CE6DA1">
        <w:rPr>
          <w:lang w:val="en-US"/>
        </w:rPr>
        <w:t xml:space="preserve"> the LTE </w:t>
      </w:r>
      <w:proofErr w:type="spellStart"/>
      <w:r w:rsidR="008E45F2" w:rsidRPr="00AF094E">
        <w:rPr>
          <w:i/>
          <w:lang w:val="en-US"/>
        </w:rPr>
        <w:t>nB</w:t>
      </w:r>
      <w:proofErr w:type="spellEnd"/>
      <w:r w:rsidR="008E45F2" w:rsidRPr="00AF094E">
        <w:rPr>
          <w:lang w:val="en-US"/>
        </w:rPr>
        <w:t xml:space="preserve"> </w:t>
      </w:r>
      <w:r w:rsidR="007B688E" w:rsidRPr="00AF094E">
        <w:rPr>
          <w:lang w:val="en-US"/>
        </w:rPr>
        <w:t xml:space="preserve">parameter </w:t>
      </w:r>
      <w:r w:rsidR="002536E2" w:rsidRPr="00AF094E">
        <w:rPr>
          <w:lang w:val="en-US"/>
        </w:rPr>
        <w:t xml:space="preserve">can be used </w:t>
      </w:r>
      <w:r w:rsidRPr="00AF094E">
        <w:rPr>
          <w:lang w:val="en-US"/>
        </w:rPr>
        <w:t>to</w:t>
      </w:r>
      <w:r w:rsidR="002536E2" w:rsidRPr="00AF094E">
        <w:rPr>
          <w:lang w:val="en-US"/>
        </w:rPr>
        <w:t xml:space="preserve"> </w:t>
      </w:r>
      <w:r w:rsidRPr="00AF094E">
        <w:rPr>
          <w:lang w:val="en-US"/>
        </w:rPr>
        <w:t xml:space="preserve">determine the </w:t>
      </w:r>
      <w:r w:rsidR="00D867B7" w:rsidRPr="00AF094E">
        <w:rPr>
          <w:lang w:val="en-US"/>
        </w:rPr>
        <w:t>number</w:t>
      </w:r>
      <w:r w:rsidR="0085186F" w:rsidRPr="00AF094E">
        <w:rPr>
          <w:lang w:val="en-US"/>
        </w:rPr>
        <w:t xml:space="preserve"> of Paging Occasions</w:t>
      </w:r>
      <w:r w:rsidR="00125D79" w:rsidRPr="00AF094E">
        <w:rPr>
          <w:lang w:val="en-US"/>
        </w:rPr>
        <w:t xml:space="preserve"> </w:t>
      </w:r>
      <w:r w:rsidR="00113FAF" w:rsidRPr="00AF094E">
        <w:rPr>
          <w:lang w:val="en-US"/>
        </w:rPr>
        <w:t>per P</w:t>
      </w:r>
      <w:r w:rsidR="00252E31" w:rsidRPr="00AF094E">
        <w:rPr>
          <w:lang w:val="en-US"/>
        </w:rPr>
        <w:t xml:space="preserve">aging </w:t>
      </w:r>
      <w:r w:rsidR="00113FAF" w:rsidRPr="00AF094E">
        <w:rPr>
          <w:lang w:val="en-US"/>
        </w:rPr>
        <w:t>DRX cycle in a</w:t>
      </w:r>
      <w:r w:rsidR="007B688E" w:rsidRPr="00AF094E">
        <w:rPr>
          <w:lang w:val="en-US"/>
        </w:rPr>
        <w:t>n</w:t>
      </w:r>
      <w:r w:rsidR="00113FAF" w:rsidRPr="00AF094E">
        <w:rPr>
          <w:lang w:val="en-US"/>
        </w:rPr>
        <w:t xml:space="preserve"> NR cell</w:t>
      </w:r>
      <w:r w:rsidR="00D867B7" w:rsidRPr="00AF094E">
        <w:rPr>
          <w:lang w:val="en-US"/>
        </w:rPr>
        <w:t>.</w:t>
      </w:r>
      <w:bookmarkEnd w:id="27"/>
      <w:bookmarkEnd w:id="28"/>
      <w:bookmarkEnd w:id="29"/>
      <w:bookmarkEnd w:id="30"/>
      <w:bookmarkEnd w:id="31"/>
      <w:bookmarkEnd w:id="32"/>
      <w:bookmarkEnd w:id="33"/>
      <w:bookmarkEnd w:id="34"/>
    </w:p>
    <w:p w14:paraId="460CA541" w14:textId="74DD3DC9" w:rsidR="00AE77F9" w:rsidRPr="00AF094E" w:rsidRDefault="00AE77F9" w:rsidP="003C32FB">
      <w:pPr>
        <w:rPr>
          <w:lang w:val="en-US"/>
        </w:rPr>
      </w:pPr>
      <w:r w:rsidRPr="00AF094E">
        <w:rPr>
          <w:lang w:val="en-US"/>
        </w:rPr>
        <w:t xml:space="preserve">As in LTE, the UEs should be </w:t>
      </w:r>
      <w:r w:rsidR="00845FB8" w:rsidRPr="00AF094E">
        <w:rPr>
          <w:lang w:val="en-US"/>
        </w:rPr>
        <w:t>uniformly</w:t>
      </w:r>
      <w:r w:rsidR="00E67457" w:rsidRPr="00AF094E">
        <w:rPr>
          <w:lang w:val="en-US"/>
        </w:rPr>
        <w:t xml:space="preserve"> </w:t>
      </w:r>
      <w:r w:rsidR="00845FB8" w:rsidRPr="00AF094E">
        <w:rPr>
          <w:lang w:val="en-US"/>
        </w:rPr>
        <w:t xml:space="preserve">distributed </w:t>
      </w:r>
      <w:r w:rsidR="00585A9E" w:rsidRPr="00AF094E">
        <w:rPr>
          <w:lang w:val="en-US"/>
        </w:rPr>
        <w:t>among the</w:t>
      </w:r>
      <w:r w:rsidR="00E67457" w:rsidRPr="00AF094E">
        <w:rPr>
          <w:lang w:val="en-US"/>
        </w:rPr>
        <w:t xml:space="preserve"> </w:t>
      </w:r>
      <w:r w:rsidRPr="00AF094E">
        <w:rPr>
          <w:lang w:val="en-US"/>
        </w:rPr>
        <w:t>P</w:t>
      </w:r>
      <w:r w:rsidR="00D06514" w:rsidRPr="00AF094E">
        <w:rPr>
          <w:lang w:val="en-US"/>
        </w:rPr>
        <w:t>aging Occasions</w:t>
      </w:r>
      <w:r w:rsidRPr="00AF094E">
        <w:rPr>
          <w:lang w:val="en-US"/>
        </w:rPr>
        <w:t xml:space="preserve"> in a P</w:t>
      </w:r>
      <w:r w:rsidR="00E67457" w:rsidRPr="00AF094E">
        <w:rPr>
          <w:lang w:val="en-US"/>
        </w:rPr>
        <w:t>aging DRX cycle</w:t>
      </w:r>
      <w:r w:rsidRPr="00AF094E">
        <w:rPr>
          <w:lang w:val="en-US"/>
        </w:rPr>
        <w:t xml:space="preserve">. </w:t>
      </w:r>
      <w:r w:rsidR="00D06514" w:rsidRPr="00AF094E">
        <w:rPr>
          <w:lang w:val="en-US"/>
        </w:rPr>
        <w:t>In</w:t>
      </w:r>
      <w:r w:rsidRPr="00AF094E">
        <w:rPr>
          <w:lang w:val="en-US"/>
        </w:rPr>
        <w:t xml:space="preserve"> LTE, the </w:t>
      </w:r>
      <w:r w:rsidR="00D06514" w:rsidRPr="00AF094E">
        <w:rPr>
          <w:lang w:val="en-US"/>
        </w:rPr>
        <w:t xml:space="preserve">UE </w:t>
      </w:r>
      <w:r w:rsidRPr="00AF094E">
        <w:rPr>
          <w:lang w:val="en-US"/>
        </w:rPr>
        <w:t xml:space="preserve">distribution </w:t>
      </w:r>
      <w:r w:rsidR="00585A9E" w:rsidRPr="00AF094E">
        <w:rPr>
          <w:lang w:val="en-US"/>
        </w:rPr>
        <w:t>is</w:t>
      </w:r>
      <w:r w:rsidR="00D06514" w:rsidRPr="00AF094E">
        <w:rPr>
          <w:lang w:val="en-US"/>
        </w:rPr>
        <w:t xml:space="preserve"> based on the number of Paging Frames in the Paging DRX cycle, </w:t>
      </w:r>
      <w:r w:rsidR="00845FB8" w:rsidRPr="00AF094E">
        <w:rPr>
          <w:lang w:val="en-US"/>
        </w:rPr>
        <w:t xml:space="preserve">in NR </w:t>
      </w:r>
      <w:r w:rsidR="00585A9E" w:rsidRPr="00AF094E">
        <w:rPr>
          <w:lang w:val="en-US"/>
        </w:rPr>
        <w:t xml:space="preserve">the distribution could simply </w:t>
      </w:r>
      <w:r w:rsidRPr="00AF094E">
        <w:rPr>
          <w:lang w:val="en-US"/>
        </w:rPr>
        <w:t xml:space="preserve">be based </w:t>
      </w:r>
      <w:r w:rsidR="007244A4" w:rsidRPr="00AF094E">
        <w:rPr>
          <w:lang w:val="en-US"/>
        </w:rPr>
        <w:t xml:space="preserve">on the </w:t>
      </w:r>
      <w:r w:rsidR="00D06514" w:rsidRPr="00AF094E">
        <w:rPr>
          <w:lang w:val="en-US"/>
        </w:rPr>
        <w:t xml:space="preserve">number of Paging Occasions in </w:t>
      </w:r>
      <w:r w:rsidR="00D06514" w:rsidRPr="00CE6DA1">
        <w:rPr>
          <w:lang w:val="en-US"/>
        </w:rPr>
        <w:t>the</w:t>
      </w:r>
      <w:r w:rsidR="005E3D7B" w:rsidRPr="00CE6DA1">
        <w:rPr>
          <w:lang w:val="en-US"/>
        </w:rPr>
        <w:t xml:space="preserve"> configured</w:t>
      </w:r>
      <w:r w:rsidR="00D06514" w:rsidRPr="00CE6DA1">
        <w:rPr>
          <w:lang w:val="en-US"/>
        </w:rPr>
        <w:t xml:space="preserve"> Pag</w:t>
      </w:r>
      <w:r w:rsidR="00585A9E" w:rsidRPr="00CE6DA1">
        <w:rPr>
          <w:lang w:val="en-US"/>
        </w:rPr>
        <w:t>ing DRX cycle</w:t>
      </w:r>
      <w:r w:rsidR="00332696" w:rsidRPr="00CE6DA1">
        <w:rPr>
          <w:lang w:val="en-US"/>
        </w:rPr>
        <w:t>.</w:t>
      </w:r>
    </w:p>
    <w:p w14:paraId="2E272B95" w14:textId="52DC7D53" w:rsidR="00CA3F96" w:rsidRPr="00AF094E" w:rsidRDefault="00AE77F9" w:rsidP="003C32FB">
      <w:pPr>
        <w:pStyle w:val="Proposal"/>
        <w:rPr>
          <w:lang w:val="en-US"/>
        </w:rPr>
      </w:pPr>
      <w:bookmarkStart w:id="35" w:name="_Toc503115770"/>
      <w:bookmarkStart w:id="36" w:name="_Toc503118652"/>
      <w:bookmarkStart w:id="37" w:name="_Toc503118902"/>
      <w:bookmarkStart w:id="38" w:name="_Toc503122421"/>
      <w:bookmarkStart w:id="39" w:name="_Toc503123741"/>
      <w:bookmarkStart w:id="40" w:name="_Toc503391957"/>
      <w:bookmarkStart w:id="41" w:name="_Toc503441708"/>
      <w:bookmarkStart w:id="42" w:name="_Toc503445426"/>
      <w:r w:rsidRPr="00AF094E">
        <w:rPr>
          <w:lang w:val="en-US"/>
        </w:rPr>
        <w:t>UE</w:t>
      </w:r>
      <w:r w:rsidR="00C93394" w:rsidRPr="00AF094E">
        <w:rPr>
          <w:lang w:val="en-US"/>
        </w:rPr>
        <w:t>s are</w:t>
      </w:r>
      <w:r w:rsidRPr="00AF094E">
        <w:rPr>
          <w:lang w:val="en-US"/>
        </w:rPr>
        <w:t xml:space="preserve"> </w:t>
      </w:r>
      <w:r w:rsidR="00C93394" w:rsidRPr="00AF094E">
        <w:rPr>
          <w:lang w:val="en-US"/>
        </w:rPr>
        <w:t>uniformly</w:t>
      </w:r>
      <w:r w:rsidR="008E45F2" w:rsidRPr="00AF094E">
        <w:rPr>
          <w:lang w:val="en-US"/>
        </w:rPr>
        <w:t xml:space="preserve"> </w:t>
      </w:r>
      <w:r w:rsidR="007B688E" w:rsidRPr="00AF094E">
        <w:rPr>
          <w:lang w:val="en-US"/>
        </w:rPr>
        <w:t>distributed</w:t>
      </w:r>
      <w:r w:rsidRPr="00AF094E">
        <w:rPr>
          <w:lang w:val="en-US"/>
        </w:rPr>
        <w:t xml:space="preserve"> </w:t>
      </w:r>
      <w:r w:rsidR="007B688E" w:rsidRPr="00AF094E">
        <w:rPr>
          <w:lang w:val="en-US"/>
        </w:rPr>
        <w:t xml:space="preserve">to </w:t>
      </w:r>
      <w:r w:rsidRPr="00AF094E">
        <w:rPr>
          <w:lang w:val="en-US"/>
        </w:rPr>
        <w:t>Paging Occasion</w:t>
      </w:r>
      <w:r w:rsidR="00C93394" w:rsidRPr="00AF094E">
        <w:rPr>
          <w:lang w:val="en-US"/>
        </w:rPr>
        <w:t>s</w:t>
      </w:r>
      <w:r w:rsidR="00585A9E" w:rsidRPr="00AF094E">
        <w:rPr>
          <w:lang w:val="en-US"/>
        </w:rPr>
        <w:t xml:space="preserve"> in the </w:t>
      </w:r>
      <w:r w:rsidR="00C93394" w:rsidRPr="00AF094E">
        <w:rPr>
          <w:lang w:val="en-US"/>
        </w:rPr>
        <w:t>Paging DRX cycle</w:t>
      </w:r>
      <w:r w:rsidR="00585A9E" w:rsidRPr="00AF094E">
        <w:rPr>
          <w:lang w:val="en-US"/>
        </w:rPr>
        <w:t>.</w:t>
      </w:r>
      <w:bookmarkEnd w:id="35"/>
      <w:bookmarkEnd w:id="36"/>
      <w:bookmarkEnd w:id="37"/>
      <w:bookmarkEnd w:id="38"/>
      <w:bookmarkEnd w:id="39"/>
      <w:bookmarkEnd w:id="40"/>
      <w:bookmarkEnd w:id="41"/>
      <w:bookmarkEnd w:id="42"/>
    </w:p>
    <w:p w14:paraId="13F731D1" w14:textId="77777777" w:rsidR="00C01F33" w:rsidRPr="00CE0424" w:rsidRDefault="00C01F33" w:rsidP="00CE0424">
      <w:pPr>
        <w:pStyle w:val="Heading1"/>
      </w:pPr>
      <w:r w:rsidRPr="00CE0424">
        <w:t>Conclusion</w:t>
      </w:r>
    </w:p>
    <w:p w14:paraId="1C8D53B0" w14:textId="4EA11C31" w:rsidR="00A66692" w:rsidRPr="002D3E9D" w:rsidRDefault="00C35609" w:rsidP="00C35609">
      <w:pPr>
        <w:pStyle w:val="TOC1"/>
        <w:rPr>
          <w:b w:val="0"/>
        </w:rPr>
      </w:pPr>
      <w:r>
        <w:rPr>
          <w:b w:val="0"/>
        </w:rPr>
        <w:t>Based on the discussion in</w:t>
      </w:r>
      <w:r w:rsidR="00716F7E">
        <w:rPr>
          <w:b w:val="0"/>
        </w:rPr>
        <w:t xml:space="preserve"> this paper</w:t>
      </w:r>
      <w:r w:rsidR="008E065E" w:rsidRPr="002D3E9D">
        <w:rPr>
          <w:b w:val="0"/>
        </w:rPr>
        <w:t xml:space="preserve"> we </w:t>
      </w:r>
      <w:r>
        <w:rPr>
          <w:b w:val="0"/>
        </w:rPr>
        <w:t>propose the following</w:t>
      </w:r>
      <w:r w:rsidR="008E065E" w:rsidRPr="002D3E9D">
        <w:rPr>
          <w:b w:val="0"/>
        </w:rPr>
        <w:t>:</w:t>
      </w:r>
    </w:p>
    <w:p w14:paraId="4894942F" w14:textId="77777777" w:rsidR="007A14FC" w:rsidRPr="007A14F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7A14FC" w:rsidRPr="007706A3">
        <w:t>Proposal 1</w:t>
      </w:r>
      <w:r w:rsidR="007A14FC" w:rsidRPr="007A14FC">
        <w:rPr>
          <w:rFonts w:asciiTheme="minorHAnsi" w:eastAsiaTheme="minorEastAsia" w:hAnsiTheme="minorHAnsi" w:cstheme="minorBidi"/>
          <w:b w:val="0"/>
          <w:sz w:val="22"/>
          <w:lang w:eastAsia="sv-SE"/>
        </w:rPr>
        <w:tab/>
      </w:r>
      <w:r w:rsidR="007A14FC" w:rsidRPr="007706A3">
        <w:t>T</w:t>
      </w:r>
      <w:r w:rsidR="007A14FC" w:rsidRPr="007706A3">
        <w:rPr>
          <w:lang w:val="en-GB"/>
        </w:rPr>
        <w:t xml:space="preserve">he length of the Paging DRX cycle is equivalent to </w:t>
      </w:r>
      <w:r w:rsidR="007A14FC" w:rsidRPr="007706A3">
        <w:t>N times of the SS Burst Set periodicity. FFS whether a Paging DRX cycle can be shorter than the SS Burst Set periodicity.</w:t>
      </w:r>
    </w:p>
    <w:p w14:paraId="0705BD26" w14:textId="77777777" w:rsidR="007A14FC" w:rsidRPr="007A14FC" w:rsidRDefault="007A14FC">
      <w:pPr>
        <w:pStyle w:val="TOC1"/>
        <w:rPr>
          <w:rFonts w:asciiTheme="minorHAnsi" w:eastAsiaTheme="minorEastAsia" w:hAnsiTheme="minorHAnsi" w:cstheme="minorBidi"/>
          <w:b w:val="0"/>
          <w:sz w:val="22"/>
          <w:lang w:eastAsia="sv-SE"/>
        </w:rPr>
      </w:pPr>
      <w:r w:rsidRPr="007706A3">
        <w:t>Proposal 2</w:t>
      </w:r>
      <w:r w:rsidRPr="007A14FC">
        <w:rPr>
          <w:rFonts w:asciiTheme="minorHAnsi" w:eastAsiaTheme="minorEastAsia" w:hAnsiTheme="minorHAnsi" w:cstheme="minorBidi"/>
          <w:b w:val="0"/>
          <w:sz w:val="22"/>
          <w:lang w:eastAsia="sv-SE"/>
        </w:rPr>
        <w:tab/>
      </w:r>
      <w:r w:rsidRPr="007706A3">
        <w:t>In multi-beam operation, the length of a Paging Occasion can be defined as the time required to monitor an entire beam sweep.</w:t>
      </w:r>
    </w:p>
    <w:p w14:paraId="023607C4" w14:textId="77777777" w:rsidR="007A14FC" w:rsidRPr="007A14FC" w:rsidRDefault="007A14FC">
      <w:pPr>
        <w:pStyle w:val="TOC1"/>
        <w:rPr>
          <w:rFonts w:asciiTheme="minorHAnsi" w:eastAsiaTheme="minorEastAsia" w:hAnsiTheme="minorHAnsi" w:cstheme="minorBidi"/>
          <w:b w:val="0"/>
          <w:sz w:val="22"/>
          <w:lang w:eastAsia="sv-SE"/>
        </w:rPr>
      </w:pPr>
      <w:r w:rsidRPr="007706A3">
        <w:t>Proposal 3</w:t>
      </w:r>
      <w:r w:rsidRPr="007A14FC">
        <w:rPr>
          <w:rFonts w:asciiTheme="minorHAnsi" w:eastAsiaTheme="minorEastAsia" w:hAnsiTheme="minorHAnsi" w:cstheme="minorBidi"/>
          <w:b w:val="0"/>
          <w:sz w:val="22"/>
          <w:lang w:eastAsia="sv-SE"/>
        </w:rPr>
        <w:tab/>
      </w:r>
      <w:r w:rsidRPr="007706A3">
        <w:t xml:space="preserve">A parameter with a similar purpose as the LTE </w:t>
      </w:r>
      <w:r w:rsidRPr="007706A3">
        <w:rPr>
          <w:i/>
        </w:rPr>
        <w:t>nB</w:t>
      </w:r>
      <w:r w:rsidRPr="007706A3">
        <w:t xml:space="preserve"> parameter can be used to determine the number of Paging Occasions per Paging DRX cycle in an NR cell.</w:t>
      </w:r>
    </w:p>
    <w:p w14:paraId="6DD49D14" w14:textId="77777777" w:rsidR="007A14FC" w:rsidRPr="007A14FC" w:rsidRDefault="007A14FC">
      <w:pPr>
        <w:pStyle w:val="TOC1"/>
        <w:rPr>
          <w:rFonts w:asciiTheme="minorHAnsi" w:eastAsiaTheme="minorEastAsia" w:hAnsiTheme="minorHAnsi" w:cstheme="minorBidi"/>
          <w:b w:val="0"/>
          <w:sz w:val="22"/>
          <w:lang w:eastAsia="sv-SE"/>
        </w:rPr>
      </w:pPr>
      <w:r w:rsidRPr="007706A3">
        <w:t>Proposal 4</w:t>
      </w:r>
      <w:r w:rsidRPr="007A14FC">
        <w:rPr>
          <w:rFonts w:asciiTheme="minorHAnsi" w:eastAsiaTheme="minorEastAsia" w:hAnsiTheme="minorHAnsi" w:cstheme="minorBidi"/>
          <w:b w:val="0"/>
          <w:sz w:val="22"/>
          <w:lang w:eastAsia="sv-SE"/>
        </w:rPr>
        <w:tab/>
      </w:r>
      <w:r w:rsidRPr="007706A3">
        <w:t>UEs are uniformly distributed to Paging Occasions in the Paging DRX cycle.</w:t>
      </w:r>
    </w:p>
    <w:p w14:paraId="31CAE05E" w14:textId="1D330005" w:rsidR="006A5B04" w:rsidRPr="00AF094E" w:rsidRDefault="008E065E" w:rsidP="003060E1">
      <w:pPr>
        <w:rPr>
          <w:b/>
          <w:bCs/>
          <w:lang w:val="en-US"/>
        </w:rPr>
      </w:pPr>
      <w:r>
        <w:rPr>
          <w:b/>
          <w:bCs/>
        </w:rPr>
        <w:fldChar w:fldCharType="end"/>
      </w:r>
    </w:p>
    <w:p w14:paraId="512A90E5" w14:textId="77777777" w:rsidR="006A5B04" w:rsidRPr="00AF094E" w:rsidRDefault="006A5B04" w:rsidP="00360D6F">
      <w:pPr>
        <w:rPr>
          <w:b/>
          <w:bCs/>
          <w:lang w:val="en-US"/>
        </w:rPr>
      </w:pPr>
    </w:p>
    <w:p w14:paraId="7D4C641B" w14:textId="5196CAA0" w:rsidR="003A7EF3" w:rsidRDefault="00F507D1" w:rsidP="007C09E7">
      <w:pPr>
        <w:pStyle w:val="Heading1"/>
      </w:pPr>
      <w:bookmarkStart w:id="43" w:name="_In-sequence_SDU_delivery"/>
      <w:bookmarkEnd w:id="43"/>
      <w:r w:rsidRPr="00CE0424">
        <w:t>References</w:t>
      </w:r>
    </w:p>
    <w:p w14:paraId="491AD937" w14:textId="0F430ABC" w:rsidR="00623EC4" w:rsidRPr="00AF094E" w:rsidRDefault="00623EC4" w:rsidP="00494CF2">
      <w:pPr>
        <w:numPr>
          <w:ilvl w:val="0"/>
          <w:numId w:val="2"/>
        </w:numPr>
        <w:rPr>
          <w:lang w:val="en-US"/>
        </w:rPr>
      </w:pPr>
      <w:bookmarkStart w:id="44" w:name="_Ref174151459"/>
      <w:bookmarkStart w:id="45" w:name="_Ref189809556"/>
      <w:r w:rsidRPr="00AF094E">
        <w:rPr>
          <w:lang w:val="en-US"/>
        </w:rPr>
        <w:t>3GPP T</w:t>
      </w:r>
      <w:r w:rsidR="00FE0AA2" w:rsidRPr="00AF094E">
        <w:rPr>
          <w:lang w:val="en-US"/>
        </w:rPr>
        <w:t>S</w:t>
      </w:r>
      <w:r w:rsidRPr="00AF094E">
        <w:rPr>
          <w:lang w:val="en-US"/>
        </w:rPr>
        <w:t xml:space="preserve"> 38.</w:t>
      </w:r>
      <w:r w:rsidR="00FE0AA2" w:rsidRPr="00AF094E">
        <w:rPr>
          <w:lang w:val="en-US"/>
        </w:rPr>
        <w:t>300</w:t>
      </w:r>
      <w:r w:rsidRPr="00AF094E">
        <w:rPr>
          <w:lang w:val="en-US"/>
        </w:rPr>
        <w:t xml:space="preserve">, </w:t>
      </w:r>
      <w:r w:rsidR="00FE0AA2" w:rsidRPr="00AF094E">
        <w:rPr>
          <w:lang w:val="en-US"/>
        </w:rPr>
        <w:t>NR</w:t>
      </w:r>
      <w:r w:rsidRPr="00AF094E">
        <w:rPr>
          <w:lang w:val="en-US"/>
        </w:rPr>
        <w:t xml:space="preserve">; </w:t>
      </w:r>
      <w:r w:rsidR="00FE0AA2" w:rsidRPr="00AF094E">
        <w:rPr>
          <w:lang w:val="en-US"/>
        </w:rPr>
        <w:t>Overall description; Stage 2</w:t>
      </w:r>
      <w:r w:rsidR="00E308E5" w:rsidRPr="00AF094E">
        <w:rPr>
          <w:lang w:val="en-US"/>
        </w:rPr>
        <w:t>, v</w:t>
      </w:r>
      <w:r w:rsidR="00BC5E56">
        <w:rPr>
          <w:lang w:val="en-US"/>
        </w:rPr>
        <w:t>15</w:t>
      </w:r>
      <w:r w:rsidRPr="00AF094E">
        <w:rPr>
          <w:lang w:val="en-US"/>
        </w:rPr>
        <w:t>.0.0.</w:t>
      </w:r>
    </w:p>
    <w:bookmarkEnd w:id="44"/>
    <w:bookmarkEnd w:id="45"/>
    <w:p w14:paraId="789FE52A" w14:textId="34ECD052" w:rsidR="00303CDD" w:rsidRPr="00AF094E" w:rsidRDefault="000E47F8" w:rsidP="000E47F8">
      <w:pPr>
        <w:pStyle w:val="Reference"/>
        <w:rPr>
          <w:lang w:val="en-US"/>
        </w:rPr>
      </w:pPr>
      <w:r w:rsidRPr="00AF094E">
        <w:rPr>
          <w:lang w:val="en-US"/>
        </w:rPr>
        <w:t>R2-1</w:t>
      </w:r>
      <w:r w:rsidR="005F7FD1" w:rsidRPr="00AF094E">
        <w:rPr>
          <w:lang w:val="en-US"/>
        </w:rPr>
        <w:t>800358</w:t>
      </w:r>
      <w:r w:rsidRPr="00AF094E">
        <w:rPr>
          <w:lang w:val="en-US"/>
        </w:rPr>
        <w:t xml:space="preserve">, DRX in IDLE state, Ericsson, RAN WG2 </w:t>
      </w:r>
      <w:r w:rsidRPr="000E47F8">
        <w:rPr>
          <w:lang w:val="en-GB"/>
        </w:rPr>
        <w:t xml:space="preserve">NR </w:t>
      </w:r>
      <w:r w:rsidR="005F7FD1" w:rsidRPr="00AF094E">
        <w:rPr>
          <w:lang w:val="en-US"/>
        </w:rPr>
        <w:t>AH#3</w:t>
      </w:r>
      <w:r>
        <w:rPr>
          <w:lang w:val="en-GB"/>
        </w:rPr>
        <w:t xml:space="preserve">, </w:t>
      </w:r>
      <w:r w:rsidRPr="00AF094E">
        <w:rPr>
          <w:lang w:val="en-US"/>
        </w:rPr>
        <w:t>Vancouver, Canada, 22nd – 26th January 2018.</w:t>
      </w:r>
    </w:p>
    <w:p w14:paraId="205F047E" w14:textId="005D044B" w:rsidR="000E47F8" w:rsidRPr="00AF094E" w:rsidRDefault="000E47F8" w:rsidP="000E47F8">
      <w:pPr>
        <w:pStyle w:val="Reference"/>
        <w:rPr>
          <w:lang w:val="en-US"/>
        </w:rPr>
      </w:pPr>
      <w:r w:rsidRPr="00AF094E">
        <w:rPr>
          <w:lang w:val="en-US"/>
        </w:rPr>
        <w:t>R2-1</w:t>
      </w:r>
      <w:r w:rsidR="005F7FD1" w:rsidRPr="00AF094E">
        <w:rPr>
          <w:lang w:val="en-US"/>
        </w:rPr>
        <w:t>800363</w:t>
      </w:r>
      <w:r w:rsidRPr="00AF094E">
        <w:rPr>
          <w:lang w:val="en-US"/>
        </w:rPr>
        <w:t>,</w:t>
      </w:r>
      <w:r w:rsidR="00F54BD5" w:rsidRPr="00AF094E">
        <w:rPr>
          <w:lang w:val="en-US"/>
        </w:rPr>
        <w:t xml:space="preserve"> Paging in DCI only, </w:t>
      </w:r>
      <w:r w:rsidRPr="00AF094E">
        <w:rPr>
          <w:lang w:val="en-US"/>
        </w:rPr>
        <w:t xml:space="preserve">Ericsson, </w:t>
      </w:r>
      <w:r w:rsidR="00F54BD5" w:rsidRPr="00AF094E">
        <w:rPr>
          <w:lang w:val="en-US"/>
        </w:rPr>
        <w:t xml:space="preserve">RAN WG2 </w:t>
      </w:r>
      <w:r w:rsidR="00F54BD5" w:rsidRPr="00F54BD5">
        <w:rPr>
          <w:lang w:val="en-GB"/>
        </w:rPr>
        <w:t xml:space="preserve">NR </w:t>
      </w:r>
      <w:r w:rsidR="005F7FD1" w:rsidRPr="00AF094E">
        <w:rPr>
          <w:lang w:val="en-US"/>
        </w:rPr>
        <w:t>AH#3</w:t>
      </w:r>
      <w:r w:rsidR="00F54BD5" w:rsidRPr="00F54BD5">
        <w:rPr>
          <w:lang w:val="en-GB"/>
        </w:rPr>
        <w:t xml:space="preserve">, </w:t>
      </w:r>
      <w:r w:rsidRPr="00AF094E">
        <w:rPr>
          <w:lang w:val="en-US"/>
        </w:rPr>
        <w:t>Vancouver, Canada, 22nd – 26th January 2018</w:t>
      </w:r>
      <w:r w:rsidR="00F54BD5" w:rsidRPr="00AF094E">
        <w:rPr>
          <w:lang w:val="en-US"/>
        </w:rPr>
        <w:t>.</w:t>
      </w:r>
    </w:p>
    <w:sectPr w:rsidR="000E47F8" w:rsidRPr="00AF094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36D1B" w14:textId="77777777" w:rsidR="005C65BF" w:rsidRDefault="005C65BF">
      <w:r>
        <w:separator/>
      </w:r>
    </w:p>
  </w:endnote>
  <w:endnote w:type="continuationSeparator" w:id="0">
    <w:p w14:paraId="4C8AF44C" w14:textId="77777777" w:rsidR="005C65BF" w:rsidRDefault="005C65BF">
      <w:r>
        <w:continuationSeparator/>
      </w:r>
    </w:p>
  </w:endnote>
  <w:endnote w:type="continuationNotice" w:id="1">
    <w:p w14:paraId="4A2BDF70" w14:textId="77777777" w:rsidR="005C65BF" w:rsidRDefault="005C6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27B18" w14:textId="65E29E56" w:rsidR="006B0467" w:rsidRDefault="006B04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094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09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924F4" w14:textId="77777777" w:rsidR="005C65BF" w:rsidRDefault="005C65BF">
      <w:r>
        <w:separator/>
      </w:r>
    </w:p>
  </w:footnote>
  <w:footnote w:type="continuationSeparator" w:id="0">
    <w:p w14:paraId="7B069FA5" w14:textId="77777777" w:rsidR="005C65BF" w:rsidRDefault="005C65BF">
      <w:r>
        <w:continuationSeparator/>
      </w:r>
    </w:p>
  </w:footnote>
  <w:footnote w:type="continuationNotice" w:id="1">
    <w:p w14:paraId="2B890254" w14:textId="77777777" w:rsidR="005C65BF" w:rsidRDefault="005C65BF">
      <w:pPr>
        <w:spacing w:after="0"/>
      </w:pPr>
    </w:p>
  </w:footnote>
  <w:footnote w:id="2">
    <w:p w14:paraId="2F8702F8" w14:textId="66D280C7" w:rsidR="00D22781" w:rsidRPr="00CE6DA1" w:rsidRDefault="00D22781" w:rsidP="00D22781">
      <w:pPr>
        <w:pStyle w:val="FootnoteText"/>
        <w:rPr>
          <w:lang w:val="en-US"/>
        </w:rPr>
      </w:pPr>
      <w:r>
        <w:rPr>
          <w:rStyle w:val="FootnoteReference"/>
        </w:rPr>
        <w:footnoteRef/>
      </w:r>
      <w:r w:rsidRPr="00CE6DA1">
        <w:rPr>
          <w:lang w:val="en-US"/>
        </w:rPr>
        <w:t xml:space="preserve"> A UE that monitors the PDCCH during a multi-beam Paging Occasion, may abort the monitoring, if it receives a PDCCH transmission indicating absence of paging during the Paging Occasion (i.e. absence of DCI addressed to the P-RNTI) or receives </w:t>
      </w:r>
      <w:r w:rsidR="00CE6DA1">
        <w:rPr>
          <w:lang w:val="en-US"/>
        </w:rPr>
        <w:t xml:space="preserve">a </w:t>
      </w:r>
      <w:r w:rsidRPr="00CE6DA1">
        <w:rPr>
          <w:lang w:val="en-US"/>
        </w:rPr>
        <w:t>DCI addressed to the P-RNTI with good enough channel quality.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05D4" w14:textId="77777777" w:rsidR="006B0467" w:rsidRDefault="006B04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D0FB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260D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18103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124A1FC"/>
    <w:lvl w:ilvl="0" w:tplc="B828744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9E1AE01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3A24B1"/>
    <w:multiLevelType w:val="hybridMultilevel"/>
    <w:tmpl w:val="0CFA209A"/>
    <w:lvl w:ilvl="0" w:tplc="D730D1BE">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6"/>
  </w:num>
  <w:num w:numId="15">
    <w:abstractNumId w:val="23"/>
  </w:num>
  <w:num w:numId="16">
    <w:abstractNumId w:val="22"/>
  </w:num>
  <w:num w:numId="17">
    <w:abstractNumId w:val="8"/>
  </w:num>
  <w:num w:numId="18">
    <w:abstractNumId w:val="5"/>
  </w:num>
  <w:num w:numId="19">
    <w:abstractNumId w:val="15"/>
  </w:num>
  <w:num w:numId="20">
    <w:abstractNumId w:val="12"/>
  </w:num>
  <w:num w:numId="21">
    <w:abstractNumId w:val="7"/>
  </w:num>
  <w:num w:numId="22">
    <w:abstractNumId w:val="13"/>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9"/>
  </w:num>
  <w:num w:numId="2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D9"/>
    <w:rsid w:val="000006E1"/>
    <w:rsid w:val="00001A25"/>
    <w:rsid w:val="00001B71"/>
    <w:rsid w:val="00001FDF"/>
    <w:rsid w:val="00002123"/>
    <w:rsid w:val="00002A37"/>
    <w:rsid w:val="00003A86"/>
    <w:rsid w:val="00005058"/>
    <w:rsid w:val="00006127"/>
    <w:rsid w:val="00006446"/>
    <w:rsid w:val="00006863"/>
    <w:rsid w:val="00006896"/>
    <w:rsid w:val="00006B58"/>
    <w:rsid w:val="00007CDC"/>
    <w:rsid w:val="00007DCB"/>
    <w:rsid w:val="00010C49"/>
    <w:rsid w:val="00011B28"/>
    <w:rsid w:val="0001309C"/>
    <w:rsid w:val="000131FD"/>
    <w:rsid w:val="00015514"/>
    <w:rsid w:val="00015D15"/>
    <w:rsid w:val="000171F6"/>
    <w:rsid w:val="000177D7"/>
    <w:rsid w:val="00017B81"/>
    <w:rsid w:val="00017F6B"/>
    <w:rsid w:val="000234E8"/>
    <w:rsid w:val="00023D57"/>
    <w:rsid w:val="000241F2"/>
    <w:rsid w:val="0002564D"/>
    <w:rsid w:val="00025ECA"/>
    <w:rsid w:val="00025F73"/>
    <w:rsid w:val="00027939"/>
    <w:rsid w:val="000311B5"/>
    <w:rsid w:val="00031A19"/>
    <w:rsid w:val="0003202C"/>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5A01"/>
    <w:rsid w:val="0005606A"/>
    <w:rsid w:val="00057117"/>
    <w:rsid w:val="00057245"/>
    <w:rsid w:val="00057ECF"/>
    <w:rsid w:val="0006141B"/>
    <w:rsid w:val="000616E7"/>
    <w:rsid w:val="0006174C"/>
    <w:rsid w:val="00061F9A"/>
    <w:rsid w:val="00062D06"/>
    <w:rsid w:val="000637E7"/>
    <w:rsid w:val="0006487E"/>
    <w:rsid w:val="00065E1A"/>
    <w:rsid w:val="00066DD5"/>
    <w:rsid w:val="00067185"/>
    <w:rsid w:val="00067320"/>
    <w:rsid w:val="00067909"/>
    <w:rsid w:val="00067C8C"/>
    <w:rsid w:val="00067F24"/>
    <w:rsid w:val="00071366"/>
    <w:rsid w:val="000727B6"/>
    <w:rsid w:val="00073454"/>
    <w:rsid w:val="0007367E"/>
    <w:rsid w:val="00075264"/>
    <w:rsid w:val="0007714C"/>
    <w:rsid w:val="00077605"/>
    <w:rsid w:val="00077E5F"/>
    <w:rsid w:val="0008036A"/>
    <w:rsid w:val="00081AE6"/>
    <w:rsid w:val="00082415"/>
    <w:rsid w:val="00082741"/>
    <w:rsid w:val="0008352A"/>
    <w:rsid w:val="00084275"/>
    <w:rsid w:val="000855EB"/>
    <w:rsid w:val="00085B52"/>
    <w:rsid w:val="000866F2"/>
    <w:rsid w:val="0009009F"/>
    <w:rsid w:val="00090C7C"/>
    <w:rsid w:val="00091557"/>
    <w:rsid w:val="0009171D"/>
    <w:rsid w:val="00091D1F"/>
    <w:rsid w:val="000924C1"/>
    <w:rsid w:val="000924F0"/>
    <w:rsid w:val="00093474"/>
    <w:rsid w:val="00093515"/>
    <w:rsid w:val="00093879"/>
    <w:rsid w:val="00093BEB"/>
    <w:rsid w:val="0009510F"/>
    <w:rsid w:val="00095BAE"/>
    <w:rsid w:val="000963F8"/>
    <w:rsid w:val="000974E3"/>
    <w:rsid w:val="00097A83"/>
    <w:rsid w:val="000A0216"/>
    <w:rsid w:val="000A1B7B"/>
    <w:rsid w:val="000A20D2"/>
    <w:rsid w:val="000A2394"/>
    <w:rsid w:val="000A3963"/>
    <w:rsid w:val="000A56F2"/>
    <w:rsid w:val="000B0F9D"/>
    <w:rsid w:val="000B2719"/>
    <w:rsid w:val="000B3226"/>
    <w:rsid w:val="000B3A8F"/>
    <w:rsid w:val="000B3EDC"/>
    <w:rsid w:val="000B4AB9"/>
    <w:rsid w:val="000B549D"/>
    <w:rsid w:val="000B58C3"/>
    <w:rsid w:val="000B61E9"/>
    <w:rsid w:val="000C0257"/>
    <w:rsid w:val="000C12B9"/>
    <w:rsid w:val="000C165A"/>
    <w:rsid w:val="000C2796"/>
    <w:rsid w:val="000C2E19"/>
    <w:rsid w:val="000C4DBB"/>
    <w:rsid w:val="000C6D6B"/>
    <w:rsid w:val="000C7792"/>
    <w:rsid w:val="000D0D07"/>
    <w:rsid w:val="000D28E0"/>
    <w:rsid w:val="000D3685"/>
    <w:rsid w:val="000D4072"/>
    <w:rsid w:val="000D439A"/>
    <w:rsid w:val="000D4797"/>
    <w:rsid w:val="000D6EC1"/>
    <w:rsid w:val="000E0527"/>
    <w:rsid w:val="000E0E6C"/>
    <w:rsid w:val="000E1D81"/>
    <w:rsid w:val="000E1E92"/>
    <w:rsid w:val="000E2116"/>
    <w:rsid w:val="000E2793"/>
    <w:rsid w:val="000E2AC5"/>
    <w:rsid w:val="000E39D0"/>
    <w:rsid w:val="000E47F8"/>
    <w:rsid w:val="000E52C5"/>
    <w:rsid w:val="000E61A7"/>
    <w:rsid w:val="000F06D6"/>
    <w:rsid w:val="000F0EB1"/>
    <w:rsid w:val="000F1106"/>
    <w:rsid w:val="000F1209"/>
    <w:rsid w:val="000F1B0D"/>
    <w:rsid w:val="000F2757"/>
    <w:rsid w:val="000F2A35"/>
    <w:rsid w:val="000F3239"/>
    <w:rsid w:val="000F3BE9"/>
    <w:rsid w:val="000F3F6C"/>
    <w:rsid w:val="000F5FE3"/>
    <w:rsid w:val="000F6921"/>
    <w:rsid w:val="000F6DF3"/>
    <w:rsid w:val="00100446"/>
    <w:rsid w:val="001005FF"/>
    <w:rsid w:val="0010250C"/>
    <w:rsid w:val="00103FE6"/>
    <w:rsid w:val="001047AB"/>
    <w:rsid w:val="00104DC1"/>
    <w:rsid w:val="001062FB"/>
    <w:rsid w:val="001063E6"/>
    <w:rsid w:val="001067EF"/>
    <w:rsid w:val="00107B65"/>
    <w:rsid w:val="00111A7B"/>
    <w:rsid w:val="00113275"/>
    <w:rsid w:val="00113CF4"/>
    <w:rsid w:val="00113EE7"/>
    <w:rsid w:val="00113FAF"/>
    <w:rsid w:val="001153EA"/>
    <w:rsid w:val="00115439"/>
    <w:rsid w:val="00115643"/>
    <w:rsid w:val="0011645F"/>
    <w:rsid w:val="001164D0"/>
    <w:rsid w:val="001166AC"/>
    <w:rsid w:val="00116765"/>
    <w:rsid w:val="00116B7E"/>
    <w:rsid w:val="001219F5"/>
    <w:rsid w:val="00121A20"/>
    <w:rsid w:val="00122F2E"/>
    <w:rsid w:val="0012377F"/>
    <w:rsid w:val="00123B3E"/>
    <w:rsid w:val="00124314"/>
    <w:rsid w:val="00125268"/>
    <w:rsid w:val="001253C8"/>
    <w:rsid w:val="00125D79"/>
    <w:rsid w:val="00126873"/>
    <w:rsid w:val="00126B4A"/>
    <w:rsid w:val="00126ECD"/>
    <w:rsid w:val="0013022E"/>
    <w:rsid w:val="001307DF"/>
    <w:rsid w:val="001315AB"/>
    <w:rsid w:val="00131667"/>
    <w:rsid w:val="00132FD0"/>
    <w:rsid w:val="001344C0"/>
    <w:rsid w:val="001346FA"/>
    <w:rsid w:val="00135252"/>
    <w:rsid w:val="001353CF"/>
    <w:rsid w:val="00135C8C"/>
    <w:rsid w:val="00137AB5"/>
    <w:rsid w:val="00137F0B"/>
    <w:rsid w:val="00140B6F"/>
    <w:rsid w:val="001412B1"/>
    <w:rsid w:val="00141374"/>
    <w:rsid w:val="00141BE4"/>
    <w:rsid w:val="00142A00"/>
    <w:rsid w:val="00143D57"/>
    <w:rsid w:val="00144B82"/>
    <w:rsid w:val="001451D9"/>
    <w:rsid w:val="00145799"/>
    <w:rsid w:val="00146DA3"/>
    <w:rsid w:val="00147CBD"/>
    <w:rsid w:val="00151E23"/>
    <w:rsid w:val="00152265"/>
    <w:rsid w:val="001526E0"/>
    <w:rsid w:val="00153D98"/>
    <w:rsid w:val="00154F20"/>
    <w:rsid w:val="001551B5"/>
    <w:rsid w:val="00157148"/>
    <w:rsid w:val="001616AC"/>
    <w:rsid w:val="001643A8"/>
    <w:rsid w:val="00164DDD"/>
    <w:rsid w:val="00165133"/>
    <w:rsid w:val="0016534F"/>
    <w:rsid w:val="0016579B"/>
    <w:rsid w:val="001659C1"/>
    <w:rsid w:val="00166004"/>
    <w:rsid w:val="0016789F"/>
    <w:rsid w:val="001705A1"/>
    <w:rsid w:val="001722A8"/>
    <w:rsid w:val="001739D3"/>
    <w:rsid w:val="00173A8E"/>
    <w:rsid w:val="00173BC0"/>
    <w:rsid w:val="001757E7"/>
    <w:rsid w:val="00177795"/>
    <w:rsid w:val="001810C3"/>
    <w:rsid w:val="0018143F"/>
    <w:rsid w:val="001823DA"/>
    <w:rsid w:val="00182666"/>
    <w:rsid w:val="00185FFF"/>
    <w:rsid w:val="00186226"/>
    <w:rsid w:val="001869B1"/>
    <w:rsid w:val="0018702E"/>
    <w:rsid w:val="00190AC1"/>
    <w:rsid w:val="00191F83"/>
    <w:rsid w:val="00192376"/>
    <w:rsid w:val="0019341A"/>
    <w:rsid w:val="00193E31"/>
    <w:rsid w:val="001949B6"/>
    <w:rsid w:val="00195041"/>
    <w:rsid w:val="00196316"/>
    <w:rsid w:val="00197DF9"/>
    <w:rsid w:val="001A0458"/>
    <w:rsid w:val="001A1147"/>
    <w:rsid w:val="001A1987"/>
    <w:rsid w:val="001A2564"/>
    <w:rsid w:val="001A28F8"/>
    <w:rsid w:val="001A3838"/>
    <w:rsid w:val="001A4529"/>
    <w:rsid w:val="001A6152"/>
    <w:rsid w:val="001A6173"/>
    <w:rsid w:val="001A6CBA"/>
    <w:rsid w:val="001B0D97"/>
    <w:rsid w:val="001B1BCB"/>
    <w:rsid w:val="001B2023"/>
    <w:rsid w:val="001B5A5D"/>
    <w:rsid w:val="001B6106"/>
    <w:rsid w:val="001C1CE5"/>
    <w:rsid w:val="001C1E33"/>
    <w:rsid w:val="001C22BB"/>
    <w:rsid w:val="001C3D2A"/>
    <w:rsid w:val="001C3E71"/>
    <w:rsid w:val="001C3E84"/>
    <w:rsid w:val="001C6495"/>
    <w:rsid w:val="001D0137"/>
    <w:rsid w:val="001D1134"/>
    <w:rsid w:val="001D355D"/>
    <w:rsid w:val="001D3A82"/>
    <w:rsid w:val="001D42B6"/>
    <w:rsid w:val="001D448B"/>
    <w:rsid w:val="001D51BA"/>
    <w:rsid w:val="001D6342"/>
    <w:rsid w:val="001D6D53"/>
    <w:rsid w:val="001E07E3"/>
    <w:rsid w:val="001E1253"/>
    <w:rsid w:val="001E1D20"/>
    <w:rsid w:val="001E484B"/>
    <w:rsid w:val="001E52EF"/>
    <w:rsid w:val="001E58E2"/>
    <w:rsid w:val="001E6AE2"/>
    <w:rsid w:val="001E6F74"/>
    <w:rsid w:val="001E7A2A"/>
    <w:rsid w:val="001E7AED"/>
    <w:rsid w:val="001F016C"/>
    <w:rsid w:val="001F3916"/>
    <w:rsid w:val="001F3B27"/>
    <w:rsid w:val="001F3F75"/>
    <w:rsid w:val="001F54C5"/>
    <w:rsid w:val="001F5A73"/>
    <w:rsid w:val="001F662C"/>
    <w:rsid w:val="001F6B9D"/>
    <w:rsid w:val="001F7074"/>
    <w:rsid w:val="00200490"/>
    <w:rsid w:val="00201AD6"/>
    <w:rsid w:val="00201F3A"/>
    <w:rsid w:val="00202726"/>
    <w:rsid w:val="00202E28"/>
    <w:rsid w:val="00203F96"/>
    <w:rsid w:val="002057A2"/>
    <w:rsid w:val="0020599E"/>
    <w:rsid w:val="00206137"/>
    <w:rsid w:val="002069B2"/>
    <w:rsid w:val="00207ABE"/>
    <w:rsid w:val="00207FA3"/>
    <w:rsid w:val="00210005"/>
    <w:rsid w:val="00210A3E"/>
    <w:rsid w:val="00211E45"/>
    <w:rsid w:val="00214DA8"/>
    <w:rsid w:val="00215423"/>
    <w:rsid w:val="002158FA"/>
    <w:rsid w:val="002164F4"/>
    <w:rsid w:val="002164FD"/>
    <w:rsid w:val="00220600"/>
    <w:rsid w:val="002212A5"/>
    <w:rsid w:val="002214C7"/>
    <w:rsid w:val="00221CD7"/>
    <w:rsid w:val="002224DB"/>
    <w:rsid w:val="00222A66"/>
    <w:rsid w:val="002231AA"/>
    <w:rsid w:val="00223FCB"/>
    <w:rsid w:val="002252C3"/>
    <w:rsid w:val="00225C54"/>
    <w:rsid w:val="0022678E"/>
    <w:rsid w:val="00226D0B"/>
    <w:rsid w:val="00226FBD"/>
    <w:rsid w:val="00227955"/>
    <w:rsid w:val="00227A61"/>
    <w:rsid w:val="00230074"/>
    <w:rsid w:val="00230765"/>
    <w:rsid w:val="002316A9"/>
    <w:rsid w:val="002319E4"/>
    <w:rsid w:val="00231A39"/>
    <w:rsid w:val="00232AA4"/>
    <w:rsid w:val="002332BB"/>
    <w:rsid w:val="00235632"/>
    <w:rsid w:val="00235872"/>
    <w:rsid w:val="002363E0"/>
    <w:rsid w:val="002375C5"/>
    <w:rsid w:val="00237E1A"/>
    <w:rsid w:val="00241559"/>
    <w:rsid w:val="00242BC5"/>
    <w:rsid w:val="00243593"/>
    <w:rsid w:val="002435B3"/>
    <w:rsid w:val="00243F62"/>
    <w:rsid w:val="002458EB"/>
    <w:rsid w:val="00245C73"/>
    <w:rsid w:val="00246022"/>
    <w:rsid w:val="00246864"/>
    <w:rsid w:val="002500C8"/>
    <w:rsid w:val="00250BBD"/>
    <w:rsid w:val="00251B93"/>
    <w:rsid w:val="00252067"/>
    <w:rsid w:val="002523CA"/>
    <w:rsid w:val="00252E31"/>
    <w:rsid w:val="002536E2"/>
    <w:rsid w:val="00254A90"/>
    <w:rsid w:val="00256589"/>
    <w:rsid w:val="00257543"/>
    <w:rsid w:val="0025797E"/>
    <w:rsid w:val="0026097D"/>
    <w:rsid w:val="002617E7"/>
    <w:rsid w:val="00261FC8"/>
    <w:rsid w:val="00264228"/>
    <w:rsid w:val="00264334"/>
    <w:rsid w:val="0026441E"/>
    <w:rsid w:val="0026473E"/>
    <w:rsid w:val="0026559E"/>
    <w:rsid w:val="00266214"/>
    <w:rsid w:val="00267605"/>
    <w:rsid w:val="00267C83"/>
    <w:rsid w:val="00267F09"/>
    <w:rsid w:val="00270957"/>
    <w:rsid w:val="00270E5A"/>
    <w:rsid w:val="002710FF"/>
    <w:rsid w:val="0027144F"/>
    <w:rsid w:val="0027151A"/>
    <w:rsid w:val="00271F3A"/>
    <w:rsid w:val="00273278"/>
    <w:rsid w:val="002737F4"/>
    <w:rsid w:val="00273BDA"/>
    <w:rsid w:val="002742C4"/>
    <w:rsid w:val="00274421"/>
    <w:rsid w:val="00274857"/>
    <w:rsid w:val="002761C3"/>
    <w:rsid w:val="00277659"/>
    <w:rsid w:val="002805F5"/>
    <w:rsid w:val="002806E7"/>
    <w:rsid w:val="00280751"/>
    <w:rsid w:val="00280F6B"/>
    <w:rsid w:val="0028207C"/>
    <w:rsid w:val="002826E4"/>
    <w:rsid w:val="0028280A"/>
    <w:rsid w:val="00282A3C"/>
    <w:rsid w:val="00282E4C"/>
    <w:rsid w:val="002849DB"/>
    <w:rsid w:val="00286ACD"/>
    <w:rsid w:val="00286E3F"/>
    <w:rsid w:val="00287838"/>
    <w:rsid w:val="002907B5"/>
    <w:rsid w:val="002914E3"/>
    <w:rsid w:val="002918A1"/>
    <w:rsid w:val="0029192F"/>
    <w:rsid w:val="002920A5"/>
    <w:rsid w:val="00292EB7"/>
    <w:rsid w:val="00292F44"/>
    <w:rsid w:val="00292F46"/>
    <w:rsid w:val="00293D6D"/>
    <w:rsid w:val="0029568C"/>
    <w:rsid w:val="00296227"/>
    <w:rsid w:val="00296D30"/>
    <w:rsid w:val="00296F44"/>
    <w:rsid w:val="0029777D"/>
    <w:rsid w:val="002A055E"/>
    <w:rsid w:val="002A1209"/>
    <w:rsid w:val="002A1AB2"/>
    <w:rsid w:val="002A1D4E"/>
    <w:rsid w:val="002A2869"/>
    <w:rsid w:val="002A2FE4"/>
    <w:rsid w:val="002A43D6"/>
    <w:rsid w:val="002A45E9"/>
    <w:rsid w:val="002A49BA"/>
    <w:rsid w:val="002A5DBF"/>
    <w:rsid w:val="002A608E"/>
    <w:rsid w:val="002A65CD"/>
    <w:rsid w:val="002B09AA"/>
    <w:rsid w:val="002B0F57"/>
    <w:rsid w:val="002B24D6"/>
    <w:rsid w:val="002B328D"/>
    <w:rsid w:val="002B3F87"/>
    <w:rsid w:val="002B68A3"/>
    <w:rsid w:val="002B6DD8"/>
    <w:rsid w:val="002B71DD"/>
    <w:rsid w:val="002C35D3"/>
    <w:rsid w:val="002C40F0"/>
    <w:rsid w:val="002C41E6"/>
    <w:rsid w:val="002C46B7"/>
    <w:rsid w:val="002C5EBE"/>
    <w:rsid w:val="002D071A"/>
    <w:rsid w:val="002D11FE"/>
    <w:rsid w:val="002D253F"/>
    <w:rsid w:val="002D34B2"/>
    <w:rsid w:val="002D3E9D"/>
    <w:rsid w:val="002D4D85"/>
    <w:rsid w:val="002D5709"/>
    <w:rsid w:val="002D7637"/>
    <w:rsid w:val="002D778D"/>
    <w:rsid w:val="002D7D68"/>
    <w:rsid w:val="002E17F2"/>
    <w:rsid w:val="002E4281"/>
    <w:rsid w:val="002E4DE8"/>
    <w:rsid w:val="002E541B"/>
    <w:rsid w:val="002E5B7A"/>
    <w:rsid w:val="002E6D70"/>
    <w:rsid w:val="002E7265"/>
    <w:rsid w:val="002E7CAE"/>
    <w:rsid w:val="002E7E76"/>
    <w:rsid w:val="002F009C"/>
    <w:rsid w:val="002F00EC"/>
    <w:rsid w:val="002F113B"/>
    <w:rsid w:val="002F12FF"/>
    <w:rsid w:val="002F17A8"/>
    <w:rsid w:val="002F2771"/>
    <w:rsid w:val="002F37A9"/>
    <w:rsid w:val="002F37F6"/>
    <w:rsid w:val="002F45E5"/>
    <w:rsid w:val="002F4E7C"/>
    <w:rsid w:val="002F6397"/>
    <w:rsid w:val="002F7DDB"/>
    <w:rsid w:val="0030101B"/>
    <w:rsid w:val="00301CE6"/>
    <w:rsid w:val="0030256B"/>
    <w:rsid w:val="0030336D"/>
    <w:rsid w:val="00303CDD"/>
    <w:rsid w:val="0030501F"/>
    <w:rsid w:val="0030512E"/>
    <w:rsid w:val="003060E1"/>
    <w:rsid w:val="00307BA1"/>
    <w:rsid w:val="00307C0C"/>
    <w:rsid w:val="00310021"/>
    <w:rsid w:val="00310FBF"/>
    <w:rsid w:val="00311702"/>
    <w:rsid w:val="00311E39"/>
    <w:rsid w:val="00311E82"/>
    <w:rsid w:val="00313121"/>
    <w:rsid w:val="00313FD6"/>
    <w:rsid w:val="003143BD"/>
    <w:rsid w:val="00317B01"/>
    <w:rsid w:val="003203ED"/>
    <w:rsid w:val="00320DFA"/>
    <w:rsid w:val="00322C9F"/>
    <w:rsid w:val="003243E3"/>
    <w:rsid w:val="0032494A"/>
    <w:rsid w:val="00324D23"/>
    <w:rsid w:val="00325746"/>
    <w:rsid w:val="00325FF0"/>
    <w:rsid w:val="003268FF"/>
    <w:rsid w:val="003274A1"/>
    <w:rsid w:val="00331751"/>
    <w:rsid w:val="00332696"/>
    <w:rsid w:val="00332F2F"/>
    <w:rsid w:val="00334579"/>
    <w:rsid w:val="003346BC"/>
    <w:rsid w:val="003346D6"/>
    <w:rsid w:val="003356C1"/>
    <w:rsid w:val="00335858"/>
    <w:rsid w:val="00336BDA"/>
    <w:rsid w:val="00336D82"/>
    <w:rsid w:val="003372DA"/>
    <w:rsid w:val="0034050F"/>
    <w:rsid w:val="0034288E"/>
    <w:rsid w:val="00342BD7"/>
    <w:rsid w:val="00343A07"/>
    <w:rsid w:val="00343BA6"/>
    <w:rsid w:val="003448E7"/>
    <w:rsid w:val="00346DB5"/>
    <w:rsid w:val="003477B1"/>
    <w:rsid w:val="00351222"/>
    <w:rsid w:val="0035174E"/>
    <w:rsid w:val="003519B7"/>
    <w:rsid w:val="00351CA6"/>
    <w:rsid w:val="0035482C"/>
    <w:rsid w:val="003548DC"/>
    <w:rsid w:val="00355459"/>
    <w:rsid w:val="00355E35"/>
    <w:rsid w:val="00357380"/>
    <w:rsid w:val="003602D9"/>
    <w:rsid w:val="003604CE"/>
    <w:rsid w:val="0036086C"/>
    <w:rsid w:val="00360C7B"/>
    <w:rsid w:val="00360CBF"/>
    <w:rsid w:val="00360D6F"/>
    <w:rsid w:val="00361614"/>
    <w:rsid w:val="003620AF"/>
    <w:rsid w:val="00362213"/>
    <w:rsid w:val="00363FA2"/>
    <w:rsid w:val="00364B4E"/>
    <w:rsid w:val="003659A1"/>
    <w:rsid w:val="0036604A"/>
    <w:rsid w:val="003662B1"/>
    <w:rsid w:val="003676B2"/>
    <w:rsid w:val="00370E47"/>
    <w:rsid w:val="0037177C"/>
    <w:rsid w:val="00372685"/>
    <w:rsid w:val="00372C48"/>
    <w:rsid w:val="00373860"/>
    <w:rsid w:val="003742AC"/>
    <w:rsid w:val="00374BCD"/>
    <w:rsid w:val="00375921"/>
    <w:rsid w:val="0037735E"/>
    <w:rsid w:val="00377CE1"/>
    <w:rsid w:val="00382156"/>
    <w:rsid w:val="00382722"/>
    <w:rsid w:val="00384C5E"/>
    <w:rsid w:val="00385BF0"/>
    <w:rsid w:val="00386866"/>
    <w:rsid w:val="003875D2"/>
    <w:rsid w:val="00387D16"/>
    <w:rsid w:val="0039106B"/>
    <w:rsid w:val="00391C5A"/>
    <w:rsid w:val="0039302B"/>
    <w:rsid w:val="003939FF"/>
    <w:rsid w:val="003944CD"/>
    <w:rsid w:val="00397401"/>
    <w:rsid w:val="003979F4"/>
    <w:rsid w:val="00397C4D"/>
    <w:rsid w:val="003A0D71"/>
    <w:rsid w:val="003A1229"/>
    <w:rsid w:val="003A2223"/>
    <w:rsid w:val="003A26EE"/>
    <w:rsid w:val="003A2A0F"/>
    <w:rsid w:val="003A3AC2"/>
    <w:rsid w:val="003A45A1"/>
    <w:rsid w:val="003A5B0A"/>
    <w:rsid w:val="003A6BAC"/>
    <w:rsid w:val="003A7660"/>
    <w:rsid w:val="003A7EF3"/>
    <w:rsid w:val="003B0867"/>
    <w:rsid w:val="003B0E44"/>
    <w:rsid w:val="003B159C"/>
    <w:rsid w:val="003B2947"/>
    <w:rsid w:val="003B369F"/>
    <w:rsid w:val="003B36A3"/>
    <w:rsid w:val="003B3E99"/>
    <w:rsid w:val="003B5657"/>
    <w:rsid w:val="003B69DF"/>
    <w:rsid w:val="003B6A4A"/>
    <w:rsid w:val="003B7DF0"/>
    <w:rsid w:val="003B7FE5"/>
    <w:rsid w:val="003C0134"/>
    <w:rsid w:val="003C11C8"/>
    <w:rsid w:val="003C2702"/>
    <w:rsid w:val="003C32FB"/>
    <w:rsid w:val="003C3488"/>
    <w:rsid w:val="003C7806"/>
    <w:rsid w:val="003D109F"/>
    <w:rsid w:val="003D2478"/>
    <w:rsid w:val="003D2FC4"/>
    <w:rsid w:val="003D3C45"/>
    <w:rsid w:val="003D4759"/>
    <w:rsid w:val="003D5998"/>
    <w:rsid w:val="003D5B1F"/>
    <w:rsid w:val="003D5DB4"/>
    <w:rsid w:val="003D709F"/>
    <w:rsid w:val="003D70FD"/>
    <w:rsid w:val="003E15FA"/>
    <w:rsid w:val="003E2E7C"/>
    <w:rsid w:val="003E3995"/>
    <w:rsid w:val="003E4EFF"/>
    <w:rsid w:val="003E55E4"/>
    <w:rsid w:val="003E63DE"/>
    <w:rsid w:val="003E71B9"/>
    <w:rsid w:val="003E74E3"/>
    <w:rsid w:val="003E7586"/>
    <w:rsid w:val="003F05C7"/>
    <w:rsid w:val="003F0DDD"/>
    <w:rsid w:val="003F2CD4"/>
    <w:rsid w:val="003F49B9"/>
    <w:rsid w:val="003F5D15"/>
    <w:rsid w:val="003F6BBE"/>
    <w:rsid w:val="003F6D4C"/>
    <w:rsid w:val="003F6FAA"/>
    <w:rsid w:val="003F778E"/>
    <w:rsid w:val="004000E8"/>
    <w:rsid w:val="00400FF5"/>
    <w:rsid w:val="00401F7B"/>
    <w:rsid w:val="00402E2B"/>
    <w:rsid w:val="00402E49"/>
    <w:rsid w:val="0040512B"/>
    <w:rsid w:val="00405CA5"/>
    <w:rsid w:val="00407CD3"/>
    <w:rsid w:val="00410134"/>
    <w:rsid w:val="00410B72"/>
    <w:rsid w:val="00410F18"/>
    <w:rsid w:val="00410FDA"/>
    <w:rsid w:val="00411AB4"/>
    <w:rsid w:val="004125D2"/>
    <w:rsid w:val="0041263E"/>
    <w:rsid w:val="004128C7"/>
    <w:rsid w:val="00413AAC"/>
    <w:rsid w:val="00413EA7"/>
    <w:rsid w:val="00417521"/>
    <w:rsid w:val="00417922"/>
    <w:rsid w:val="0042045A"/>
    <w:rsid w:val="004206E2"/>
    <w:rsid w:val="00420FFE"/>
    <w:rsid w:val="00421105"/>
    <w:rsid w:val="00421D12"/>
    <w:rsid w:val="00421E20"/>
    <w:rsid w:val="00422715"/>
    <w:rsid w:val="00422CCB"/>
    <w:rsid w:val="004242F4"/>
    <w:rsid w:val="00427248"/>
    <w:rsid w:val="0043062B"/>
    <w:rsid w:val="004309D3"/>
    <w:rsid w:val="00432163"/>
    <w:rsid w:val="00432497"/>
    <w:rsid w:val="00432DF5"/>
    <w:rsid w:val="004336A1"/>
    <w:rsid w:val="00433ABA"/>
    <w:rsid w:val="00435A0F"/>
    <w:rsid w:val="00437447"/>
    <w:rsid w:val="00437B8B"/>
    <w:rsid w:val="00441076"/>
    <w:rsid w:val="00441A92"/>
    <w:rsid w:val="00442C3D"/>
    <w:rsid w:val="00442CB9"/>
    <w:rsid w:val="004446AC"/>
    <w:rsid w:val="00444F56"/>
    <w:rsid w:val="00446488"/>
    <w:rsid w:val="00447FF2"/>
    <w:rsid w:val="0045134A"/>
    <w:rsid w:val="004517AA"/>
    <w:rsid w:val="00451A54"/>
    <w:rsid w:val="00452CAC"/>
    <w:rsid w:val="00453782"/>
    <w:rsid w:val="0045458E"/>
    <w:rsid w:val="0045478C"/>
    <w:rsid w:val="00454EF1"/>
    <w:rsid w:val="0045651A"/>
    <w:rsid w:val="00456B26"/>
    <w:rsid w:val="00457565"/>
    <w:rsid w:val="00457A69"/>
    <w:rsid w:val="00457B71"/>
    <w:rsid w:val="00457D78"/>
    <w:rsid w:val="00460E6D"/>
    <w:rsid w:val="0046246E"/>
    <w:rsid w:val="00463C54"/>
    <w:rsid w:val="00463CA4"/>
    <w:rsid w:val="004654D7"/>
    <w:rsid w:val="00465F3A"/>
    <w:rsid w:val="004663DA"/>
    <w:rsid w:val="004669E2"/>
    <w:rsid w:val="00470C31"/>
    <w:rsid w:val="00470F4E"/>
    <w:rsid w:val="00471ADC"/>
    <w:rsid w:val="004730CA"/>
    <w:rsid w:val="004734D0"/>
    <w:rsid w:val="00473E1F"/>
    <w:rsid w:val="00473FBB"/>
    <w:rsid w:val="0047556B"/>
    <w:rsid w:val="00475FBC"/>
    <w:rsid w:val="00476500"/>
    <w:rsid w:val="004774F9"/>
    <w:rsid w:val="00477768"/>
    <w:rsid w:val="00477BF0"/>
    <w:rsid w:val="00480CB8"/>
    <w:rsid w:val="00482E89"/>
    <w:rsid w:val="00484B8C"/>
    <w:rsid w:val="00487CC7"/>
    <w:rsid w:val="00490CA5"/>
    <w:rsid w:val="004915A2"/>
    <w:rsid w:val="00492BC5"/>
    <w:rsid w:val="00494CF2"/>
    <w:rsid w:val="00495BF7"/>
    <w:rsid w:val="004964F1"/>
    <w:rsid w:val="00496EAB"/>
    <w:rsid w:val="004A09F9"/>
    <w:rsid w:val="004A11BC"/>
    <w:rsid w:val="004A1661"/>
    <w:rsid w:val="004A16BC"/>
    <w:rsid w:val="004A1F26"/>
    <w:rsid w:val="004A2264"/>
    <w:rsid w:val="004A2B94"/>
    <w:rsid w:val="004A2F50"/>
    <w:rsid w:val="004A5461"/>
    <w:rsid w:val="004B1324"/>
    <w:rsid w:val="004B67CA"/>
    <w:rsid w:val="004B7C0C"/>
    <w:rsid w:val="004B7FF2"/>
    <w:rsid w:val="004C0AB0"/>
    <w:rsid w:val="004C3898"/>
    <w:rsid w:val="004C639F"/>
    <w:rsid w:val="004C7BED"/>
    <w:rsid w:val="004C7E0C"/>
    <w:rsid w:val="004D0D63"/>
    <w:rsid w:val="004D289A"/>
    <w:rsid w:val="004D36B1"/>
    <w:rsid w:val="004D608E"/>
    <w:rsid w:val="004D6940"/>
    <w:rsid w:val="004D6DB0"/>
    <w:rsid w:val="004D759D"/>
    <w:rsid w:val="004D7988"/>
    <w:rsid w:val="004D7EBD"/>
    <w:rsid w:val="004E2680"/>
    <w:rsid w:val="004E28F9"/>
    <w:rsid w:val="004E2EAD"/>
    <w:rsid w:val="004E2F79"/>
    <w:rsid w:val="004E462E"/>
    <w:rsid w:val="004E56DC"/>
    <w:rsid w:val="004E5ABB"/>
    <w:rsid w:val="004E76F4"/>
    <w:rsid w:val="004E7843"/>
    <w:rsid w:val="004F02DE"/>
    <w:rsid w:val="004F0B4E"/>
    <w:rsid w:val="004F0B6C"/>
    <w:rsid w:val="004F0CDE"/>
    <w:rsid w:val="004F2078"/>
    <w:rsid w:val="004F4DA3"/>
    <w:rsid w:val="004F58C6"/>
    <w:rsid w:val="004F7352"/>
    <w:rsid w:val="004F739D"/>
    <w:rsid w:val="00500E9A"/>
    <w:rsid w:val="00501DA1"/>
    <w:rsid w:val="005045C5"/>
    <w:rsid w:val="005046A1"/>
    <w:rsid w:val="005054BC"/>
    <w:rsid w:val="00506557"/>
    <w:rsid w:val="0050677A"/>
    <w:rsid w:val="005108D8"/>
    <w:rsid w:val="005116F9"/>
    <w:rsid w:val="005153A7"/>
    <w:rsid w:val="00515843"/>
    <w:rsid w:val="00516845"/>
    <w:rsid w:val="00516C73"/>
    <w:rsid w:val="00516D18"/>
    <w:rsid w:val="00520C9C"/>
    <w:rsid w:val="005219CF"/>
    <w:rsid w:val="00526F3A"/>
    <w:rsid w:val="0052703C"/>
    <w:rsid w:val="00527899"/>
    <w:rsid w:val="00527A36"/>
    <w:rsid w:val="00527F10"/>
    <w:rsid w:val="00530205"/>
    <w:rsid w:val="00530B99"/>
    <w:rsid w:val="00531CF9"/>
    <w:rsid w:val="00532124"/>
    <w:rsid w:val="00533358"/>
    <w:rsid w:val="005338D0"/>
    <w:rsid w:val="00533A23"/>
    <w:rsid w:val="005342B9"/>
    <w:rsid w:val="00534B59"/>
    <w:rsid w:val="0053500E"/>
    <w:rsid w:val="00535274"/>
    <w:rsid w:val="00536759"/>
    <w:rsid w:val="0053711E"/>
    <w:rsid w:val="00537C62"/>
    <w:rsid w:val="00537E66"/>
    <w:rsid w:val="00541D02"/>
    <w:rsid w:val="005422CA"/>
    <w:rsid w:val="00542664"/>
    <w:rsid w:val="005426E2"/>
    <w:rsid w:val="00543134"/>
    <w:rsid w:val="00544458"/>
    <w:rsid w:val="00545596"/>
    <w:rsid w:val="00546150"/>
    <w:rsid w:val="005461B4"/>
    <w:rsid w:val="00546970"/>
    <w:rsid w:val="00551B9E"/>
    <w:rsid w:val="00552367"/>
    <w:rsid w:val="00552523"/>
    <w:rsid w:val="00552A3D"/>
    <w:rsid w:val="00552D6B"/>
    <w:rsid w:val="00553F0A"/>
    <w:rsid w:val="00554E19"/>
    <w:rsid w:val="0055680D"/>
    <w:rsid w:val="005579E3"/>
    <w:rsid w:val="00557B21"/>
    <w:rsid w:val="0056121F"/>
    <w:rsid w:val="00561929"/>
    <w:rsid w:val="005649C6"/>
    <w:rsid w:val="005676D5"/>
    <w:rsid w:val="00572505"/>
    <w:rsid w:val="00574163"/>
    <w:rsid w:val="00575080"/>
    <w:rsid w:val="00576099"/>
    <w:rsid w:val="00577DA7"/>
    <w:rsid w:val="00581836"/>
    <w:rsid w:val="00582330"/>
    <w:rsid w:val="0058235C"/>
    <w:rsid w:val="00582809"/>
    <w:rsid w:val="00584E14"/>
    <w:rsid w:val="0058571D"/>
    <w:rsid w:val="0058578B"/>
    <w:rsid w:val="00585A9E"/>
    <w:rsid w:val="005871E8"/>
    <w:rsid w:val="0058798C"/>
    <w:rsid w:val="005900FA"/>
    <w:rsid w:val="005909D2"/>
    <w:rsid w:val="00592373"/>
    <w:rsid w:val="005935A4"/>
    <w:rsid w:val="0059417F"/>
    <w:rsid w:val="005945CE"/>
    <w:rsid w:val="005948C2"/>
    <w:rsid w:val="00595A94"/>
    <w:rsid w:val="00595DCA"/>
    <w:rsid w:val="00596365"/>
    <w:rsid w:val="00596456"/>
    <w:rsid w:val="0059779B"/>
    <w:rsid w:val="005A209A"/>
    <w:rsid w:val="005A2E7C"/>
    <w:rsid w:val="005A3770"/>
    <w:rsid w:val="005A517D"/>
    <w:rsid w:val="005A5468"/>
    <w:rsid w:val="005A662D"/>
    <w:rsid w:val="005B289B"/>
    <w:rsid w:val="005B35B6"/>
    <w:rsid w:val="005B35D7"/>
    <w:rsid w:val="005B392A"/>
    <w:rsid w:val="005B3AA3"/>
    <w:rsid w:val="005B4AFC"/>
    <w:rsid w:val="005B61E5"/>
    <w:rsid w:val="005B64DD"/>
    <w:rsid w:val="005B67E9"/>
    <w:rsid w:val="005B6F83"/>
    <w:rsid w:val="005C1257"/>
    <w:rsid w:val="005C1946"/>
    <w:rsid w:val="005C3A22"/>
    <w:rsid w:val="005C3DBE"/>
    <w:rsid w:val="005C55E6"/>
    <w:rsid w:val="005C5ED6"/>
    <w:rsid w:val="005C65BF"/>
    <w:rsid w:val="005C6744"/>
    <w:rsid w:val="005C74FB"/>
    <w:rsid w:val="005D0EBD"/>
    <w:rsid w:val="005D1578"/>
    <w:rsid w:val="005D1602"/>
    <w:rsid w:val="005D346F"/>
    <w:rsid w:val="005D35C2"/>
    <w:rsid w:val="005D3868"/>
    <w:rsid w:val="005E0784"/>
    <w:rsid w:val="005E385F"/>
    <w:rsid w:val="005E3A21"/>
    <w:rsid w:val="005E3BE6"/>
    <w:rsid w:val="005E3D7B"/>
    <w:rsid w:val="005E45C2"/>
    <w:rsid w:val="005E5B81"/>
    <w:rsid w:val="005E65EF"/>
    <w:rsid w:val="005E7A7E"/>
    <w:rsid w:val="005F10E6"/>
    <w:rsid w:val="005F2CB1"/>
    <w:rsid w:val="005F3025"/>
    <w:rsid w:val="005F318F"/>
    <w:rsid w:val="005F4D03"/>
    <w:rsid w:val="005F5897"/>
    <w:rsid w:val="005F618C"/>
    <w:rsid w:val="005F68E5"/>
    <w:rsid w:val="005F70BD"/>
    <w:rsid w:val="005F7FD1"/>
    <w:rsid w:val="00601065"/>
    <w:rsid w:val="0060283C"/>
    <w:rsid w:val="00603027"/>
    <w:rsid w:val="006039F6"/>
    <w:rsid w:val="00603A90"/>
    <w:rsid w:val="00604F14"/>
    <w:rsid w:val="0060569B"/>
    <w:rsid w:val="006056D4"/>
    <w:rsid w:val="00605F62"/>
    <w:rsid w:val="00611B83"/>
    <w:rsid w:val="00612352"/>
    <w:rsid w:val="00612AB5"/>
    <w:rsid w:val="00613257"/>
    <w:rsid w:val="00614269"/>
    <w:rsid w:val="0061720F"/>
    <w:rsid w:val="00617DEB"/>
    <w:rsid w:val="00620025"/>
    <w:rsid w:val="0062077E"/>
    <w:rsid w:val="00620A71"/>
    <w:rsid w:val="00620D80"/>
    <w:rsid w:val="00620FEB"/>
    <w:rsid w:val="00622D44"/>
    <w:rsid w:val="006234A6"/>
    <w:rsid w:val="00623EC4"/>
    <w:rsid w:val="00624D23"/>
    <w:rsid w:val="006277D5"/>
    <w:rsid w:val="00627962"/>
    <w:rsid w:val="00627A1E"/>
    <w:rsid w:val="00630001"/>
    <w:rsid w:val="006311B3"/>
    <w:rsid w:val="0063284C"/>
    <w:rsid w:val="006338E4"/>
    <w:rsid w:val="006347BA"/>
    <w:rsid w:val="00635644"/>
    <w:rsid w:val="00636398"/>
    <w:rsid w:val="006368D3"/>
    <w:rsid w:val="006377EC"/>
    <w:rsid w:val="0064151F"/>
    <w:rsid w:val="00641533"/>
    <w:rsid w:val="0064208D"/>
    <w:rsid w:val="00643475"/>
    <w:rsid w:val="0064396A"/>
    <w:rsid w:val="0064448E"/>
    <w:rsid w:val="00645E7A"/>
    <w:rsid w:val="0064624E"/>
    <w:rsid w:val="006465DD"/>
    <w:rsid w:val="0065020F"/>
    <w:rsid w:val="00650AB9"/>
    <w:rsid w:val="006512E5"/>
    <w:rsid w:val="006520AC"/>
    <w:rsid w:val="00652DC0"/>
    <w:rsid w:val="00654B88"/>
    <w:rsid w:val="00654F6F"/>
    <w:rsid w:val="00655733"/>
    <w:rsid w:val="00655ACD"/>
    <w:rsid w:val="0065682E"/>
    <w:rsid w:val="00656A92"/>
    <w:rsid w:val="00656DDE"/>
    <w:rsid w:val="0066011D"/>
    <w:rsid w:val="006607C0"/>
    <w:rsid w:val="00660A39"/>
    <w:rsid w:val="00660CBE"/>
    <w:rsid w:val="006613A6"/>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2BFE"/>
    <w:rsid w:val="00673EB0"/>
    <w:rsid w:val="00673FB7"/>
    <w:rsid w:val="006741F2"/>
    <w:rsid w:val="00674CC3"/>
    <w:rsid w:val="00675C72"/>
    <w:rsid w:val="006771F9"/>
    <w:rsid w:val="006776D7"/>
    <w:rsid w:val="006809E0"/>
    <w:rsid w:val="00681003"/>
    <w:rsid w:val="006817C9"/>
    <w:rsid w:val="00682F09"/>
    <w:rsid w:val="006834D5"/>
    <w:rsid w:val="00683ECE"/>
    <w:rsid w:val="006842DB"/>
    <w:rsid w:val="006845F6"/>
    <w:rsid w:val="00684F4E"/>
    <w:rsid w:val="006853A9"/>
    <w:rsid w:val="00687C3D"/>
    <w:rsid w:val="00687EA0"/>
    <w:rsid w:val="006913BE"/>
    <w:rsid w:val="00691B45"/>
    <w:rsid w:val="00691DD4"/>
    <w:rsid w:val="00692B28"/>
    <w:rsid w:val="00692F20"/>
    <w:rsid w:val="006946F6"/>
    <w:rsid w:val="00695FC2"/>
    <w:rsid w:val="0069629B"/>
    <w:rsid w:val="00696949"/>
    <w:rsid w:val="00697052"/>
    <w:rsid w:val="006A1B84"/>
    <w:rsid w:val="006A3931"/>
    <w:rsid w:val="006A3D7A"/>
    <w:rsid w:val="006A46FB"/>
    <w:rsid w:val="006A5B04"/>
    <w:rsid w:val="006A5E28"/>
    <w:rsid w:val="006A697B"/>
    <w:rsid w:val="006A6CDE"/>
    <w:rsid w:val="006A7AFF"/>
    <w:rsid w:val="006B0467"/>
    <w:rsid w:val="006B1816"/>
    <w:rsid w:val="006B2099"/>
    <w:rsid w:val="006B3206"/>
    <w:rsid w:val="006B3E87"/>
    <w:rsid w:val="006B50CF"/>
    <w:rsid w:val="006B711A"/>
    <w:rsid w:val="006B796F"/>
    <w:rsid w:val="006B7A26"/>
    <w:rsid w:val="006C00EF"/>
    <w:rsid w:val="006C03B8"/>
    <w:rsid w:val="006C0452"/>
    <w:rsid w:val="006C0D68"/>
    <w:rsid w:val="006C1840"/>
    <w:rsid w:val="006C2E3B"/>
    <w:rsid w:val="006C3A4D"/>
    <w:rsid w:val="006C5EC9"/>
    <w:rsid w:val="006C6059"/>
    <w:rsid w:val="006C7522"/>
    <w:rsid w:val="006D05DF"/>
    <w:rsid w:val="006D15DF"/>
    <w:rsid w:val="006D3CF9"/>
    <w:rsid w:val="006D4032"/>
    <w:rsid w:val="006D5022"/>
    <w:rsid w:val="006D533E"/>
    <w:rsid w:val="006D58EE"/>
    <w:rsid w:val="006D66A5"/>
    <w:rsid w:val="006D68FE"/>
    <w:rsid w:val="006D6F08"/>
    <w:rsid w:val="006D7281"/>
    <w:rsid w:val="006D7716"/>
    <w:rsid w:val="006E062C"/>
    <w:rsid w:val="006E06E9"/>
    <w:rsid w:val="006E28B7"/>
    <w:rsid w:val="006E2AB9"/>
    <w:rsid w:val="006E3310"/>
    <w:rsid w:val="006E3F2D"/>
    <w:rsid w:val="006E44B8"/>
    <w:rsid w:val="006E4E39"/>
    <w:rsid w:val="006E565E"/>
    <w:rsid w:val="006E5946"/>
    <w:rsid w:val="006E673D"/>
    <w:rsid w:val="006E7D3B"/>
    <w:rsid w:val="006F08AF"/>
    <w:rsid w:val="006F0B02"/>
    <w:rsid w:val="006F0C61"/>
    <w:rsid w:val="006F0D49"/>
    <w:rsid w:val="006F1B70"/>
    <w:rsid w:val="006F3245"/>
    <w:rsid w:val="006F32C1"/>
    <w:rsid w:val="006F341D"/>
    <w:rsid w:val="006F3CDE"/>
    <w:rsid w:val="006F448D"/>
    <w:rsid w:val="006F45BD"/>
    <w:rsid w:val="006F52CA"/>
    <w:rsid w:val="006F58D4"/>
    <w:rsid w:val="006F6566"/>
    <w:rsid w:val="006F70E1"/>
    <w:rsid w:val="0070122C"/>
    <w:rsid w:val="007019C4"/>
    <w:rsid w:val="0070346E"/>
    <w:rsid w:val="00704BBD"/>
    <w:rsid w:val="00704E4F"/>
    <w:rsid w:val="00704EA2"/>
    <w:rsid w:val="00704EDB"/>
    <w:rsid w:val="0070537F"/>
    <w:rsid w:val="00706044"/>
    <w:rsid w:val="00706101"/>
    <w:rsid w:val="00706133"/>
    <w:rsid w:val="00706FA7"/>
    <w:rsid w:val="00707072"/>
    <w:rsid w:val="00707752"/>
    <w:rsid w:val="00707D61"/>
    <w:rsid w:val="00712287"/>
    <w:rsid w:val="00712772"/>
    <w:rsid w:val="00713331"/>
    <w:rsid w:val="0071342F"/>
    <w:rsid w:val="00713DD9"/>
    <w:rsid w:val="007148D3"/>
    <w:rsid w:val="00715129"/>
    <w:rsid w:val="007159EB"/>
    <w:rsid w:val="00715B9A"/>
    <w:rsid w:val="00716F7E"/>
    <w:rsid w:val="00721593"/>
    <w:rsid w:val="00721AEB"/>
    <w:rsid w:val="0072221F"/>
    <w:rsid w:val="0072290B"/>
    <w:rsid w:val="00722CB1"/>
    <w:rsid w:val="00723842"/>
    <w:rsid w:val="007244A4"/>
    <w:rsid w:val="007251D4"/>
    <w:rsid w:val="00725E9C"/>
    <w:rsid w:val="00726EA6"/>
    <w:rsid w:val="00727208"/>
    <w:rsid w:val="00727680"/>
    <w:rsid w:val="007348B1"/>
    <w:rsid w:val="00734B23"/>
    <w:rsid w:val="00734CAC"/>
    <w:rsid w:val="007362A6"/>
    <w:rsid w:val="00736D12"/>
    <w:rsid w:val="00736D7D"/>
    <w:rsid w:val="007371D3"/>
    <w:rsid w:val="00737558"/>
    <w:rsid w:val="007403B4"/>
    <w:rsid w:val="00740758"/>
    <w:rsid w:val="00740E58"/>
    <w:rsid w:val="007413DE"/>
    <w:rsid w:val="00741599"/>
    <w:rsid w:val="007445A0"/>
    <w:rsid w:val="0074474E"/>
    <w:rsid w:val="00744C65"/>
    <w:rsid w:val="00744E43"/>
    <w:rsid w:val="0074524B"/>
    <w:rsid w:val="00745AE6"/>
    <w:rsid w:val="007475A8"/>
    <w:rsid w:val="00747C9A"/>
    <w:rsid w:val="00747D8B"/>
    <w:rsid w:val="00747E52"/>
    <w:rsid w:val="00750C03"/>
    <w:rsid w:val="00751228"/>
    <w:rsid w:val="00751C13"/>
    <w:rsid w:val="00753342"/>
    <w:rsid w:val="00754728"/>
    <w:rsid w:val="00755369"/>
    <w:rsid w:val="00755D84"/>
    <w:rsid w:val="007571E1"/>
    <w:rsid w:val="007604B2"/>
    <w:rsid w:val="007609B3"/>
    <w:rsid w:val="0076459D"/>
    <w:rsid w:val="00765161"/>
    <w:rsid w:val="00765281"/>
    <w:rsid w:val="007655B9"/>
    <w:rsid w:val="0076589F"/>
    <w:rsid w:val="00766B83"/>
    <w:rsid w:val="00766BAD"/>
    <w:rsid w:val="00767322"/>
    <w:rsid w:val="00770CA5"/>
    <w:rsid w:val="007730BD"/>
    <w:rsid w:val="00774298"/>
    <w:rsid w:val="00774343"/>
    <w:rsid w:val="00774D48"/>
    <w:rsid w:val="0077521E"/>
    <w:rsid w:val="007755F2"/>
    <w:rsid w:val="00776817"/>
    <w:rsid w:val="00776971"/>
    <w:rsid w:val="00780FF5"/>
    <w:rsid w:val="0078177E"/>
    <w:rsid w:val="0078304C"/>
    <w:rsid w:val="00783673"/>
    <w:rsid w:val="00784956"/>
    <w:rsid w:val="00785490"/>
    <w:rsid w:val="007856D6"/>
    <w:rsid w:val="00785D86"/>
    <w:rsid w:val="00786305"/>
    <w:rsid w:val="00786A70"/>
    <w:rsid w:val="00790001"/>
    <w:rsid w:val="007908E5"/>
    <w:rsid w:val="00790A53"/>
    <w:rsid w:val="00792160"/>
    <w:rsid w:val="007925EA"/>
    <w:rsid w:val="00792A70"/>
    <w:rsid w:val="00793CD8"/>
    <w:rsid w:val="00795C92"/>
    <w:rsid w:val="00796231"/>
    <w:rsid w:val="00796363"/>
    <w:rsid w:val="00797FF7"/>
    <w:rsid w:val="007A11ED"/>
    <w:rsid w:val="007A14FC"/>
    <w:rsid w:val="007A1CB3"/>
    <w:rsid w:val="007A306F"/>
    <w:rsid w:val="007A4351"/>
    <w:rsid w:val="007A43A6"/>
    <w:rsid w:val="007A4637"/>
    <w:rsid w:val="007A55AD"/>
    <w:rsid w:val="007A57CD"/>
    <w:rsid w:val="007A58A6"/>
    <w:rsid w:val="007A5E20"/>
    <w:rsid w:val="007B0ACD"/>
    <w:rsid w:val="007B1D57"/>
    <w:rsid w:val="007B290E"/>
    <w:rsid w:val="007B2C10"/>
    <w:rsid w:val="007B2C46"/>
    <w:rsid w:val="007B375F"/>
    <w:rsid w:val="007B3D2D"/>
    <w:rsid w:val="007B50AE"/>
    <w:rsid w:val="007B51DF"/>
    <w:rsid w:val="007B688E"/>
    <w:rsid w:val="007B6C71"/>
    <w:rsid w:val="007C05DD"/>
    <w:rsid w:val="007C0748"/>
    <w:rsid w:val="007C09BC"/>
    <w:rsid w:val="007C09E7"/>
    <w:rsid w:val="007C1C90"/>
    <w:rsid w:val="007C34D0"/>
    <w:rsid w:val="007C3D18"/>
    <w:rsid w:val="007C416F"/>
    <w:rsid w:val="007C5932"/>
    <w:rsid w:val="007C5B5F"/>
    <w:rsid w:val="007C60BF"/>
    <w:rsid w:val="007C6A07"/>
    <w:rsid w:val="007C75A1"/>
    <w:rsid w:val="007C77A5"/>
    <w:rsid w:val="007C7808"/>
    <w:rsid w:val="007D04E5"/>
    <w:rsid w:val="007D112C"/>
    <w:rsid w:val="007D42C5"/>
    <w:rsid w:val="007D5901"/>
    <w:rsid w:val="007D7526"/>
    <w:rsid w:val="007E1D05"/>
    <w:rsid w:val="007E1D5A"/>
    <w:rsid w:val="007E2D03"/>
    <w:rsid w:val="007E4610"/>
    <w:rsid w:val="007E4715"/>
    <w:rsid w:val="007E505B"/>
    <w:rsid w:val="007E5410"/>
    <w:rsid w:val="007E7091"/>
    <w:rsid w:val="007E71D5"/>
    <w:rsid w:val="007E7AE4"/>
    <w:rsid w:val="007F28C9"/>
    <w:rsid w:val="007F719A"/>
    <w:rsid w:val="007F7A46"/>
    <w:rsid w:val="007F7D4E"/>
    <w:rsid w:val="007F7DCE"/>
    <w:rsid w:val="00800C3D"/>
    <w:rsid w:val="00802222"/>
    <w:rsid w:val="00802FB5"/>
    <w:rsid w:val="00803242"/>
    <w:rsid w:val="008032CE"/>
    <w:rsid w:val="00803FAE"/>
    <w:rsid w:val="00805493"/>
    <w:rsid w:val="0080605F"/>
    <w:rsid w:val="00806399"/>
    <w:rsid w:val="00807786"/>
    <w:rsid w:val="00807E8E"/>
    <w:rsid w:val="00811625"/>
    <w:rsid w:val="00811FBF"/>
    <w:rsid w:val="00811FCB"/>
    <w:rsid w:val="0081314E"/>
    <w:rsid w:val="00813527"/>
    <w:rsid w:val="0081397E"/>
    <w:rsid w:val="008158D6"/>
    <w:rsid w:val="00815DEE"/>
    <w:rsid w:val="0081601E"/>
    <w:rsid w:val="0081608C"/>
    <w:rsid w:val="00817196"/>
    <w:rsid w:val="00817EDE"/>
    <w:rsid w:val="00820E81"/>
    <w:rsid w:val="00821C91"/>
    <w:rsid w:val="008235DB"/>
    <w:rsid w:val="00824AB4"/>
    <w:rsid w:val="00825C42"/>
    <w:rsid w:val="00825D25"/>
    <w:rsid w:val="008260AB"/>
    <w:rsid w:val="0082662E"/>
    <w:rsid w:val="00827D6F"/>
    <w:rsid w:val="00830FCC"/>
    <w:rsid w:val="0083167D"/>
    <w:rsid w:val="00833A0D"/>
    <w:rsid w:val="00834153"/>
    <w:rsid w:val="008349FB"/>
    <w:rsid w:val="00834EA3"/>
    <w:rsid w:val="008353A7"/>
    <w:rsid w:val="008376AC"/>
    <w:rsid w:val="008406E2"/>
    <w:rsid w:val="00841399"/>
    <w:rsid w:val="00841881"/>
    <w:rsid w:val="00841A5A"/>
    <w:rsid w:val="008425B8"/>
    <w:rsid w:val="008444E8"/>
    <w:rsid w:val="00844E80"/>
    <w:rsid w:val="00845D03"/>
    <w:rsid w:val="00845EB1"/>
    <w:rsid w:val="00845FB8"/>
    <w:rsid w:val="00846FDA"/>
    <w:rsid w:val="00846FE7"/>
    <w:rsid w:val="0085007D"/>
    <w:rsid w:val="00850450"/>
    <w:rsid w:val="00850918"/>
    <w:rsid w:val="00850A06"/>
    <w:rsid w:val="00850CEC"/>
    <w:rsid w:val="0085186F"/>
    <w:rsid w:val="00851E6E"/>
    <w:rsid w:val="008539E0"/>
    <w:rsid w:val="00853E5E"/>
    <w:rsid w:val="008545AD"/>
    <w:rsid w:val="00854854"/>
    <w:rsid w:val="00856911"/>
    <w:rsid w:val="008614DF"/>
    <w:rsid w:val="00861778"/>
    <w:rsid w:val="00862463"/>
    <w:rsid w:val="00862FE7"/>
    <w:rsid w:val="008646CC"/>
    <w:rsid w:val="008677FD"/>
    <w:rsid w:val="008706D4"/>
    <w:rsid w:val="00870F8A"/>
    <w:rsid w:val="008719A4"/>
    <w:rsid w:val="00871D23"/>
    <w:rsid w:val="008722C1"/>
    <w:rsid w:val="00874312"/>
    <w:rsid w:val="0087437C"/>
    <w:rsid w:val="00874A7F"/>
    <w:rsid w:val="00874E49"/>
    <w:rsid w:val="00874ED7"/>
    <w:rsid w:val="0087505D"/>
    <w:rsid w:val="00875CD7"/>
    <w:rsid w:val="0087662F"/>
    <w:rsid w:val="00876B4D"/>
    <w:rsid w:val="00877F18"/>
    <w:rsid w:val="008812EE"/>
    <w:rsid w:val="00881AF1"/>
    <w:rsid w:val="00881C30"/>
    <w:rsid w:val="00884BA3"/>
    <w:rsid w:val="00885A2A"/>
    <w:rsid w:val="00885C82"/>
    <w:rsid w:val="008905B4"/>
    <w:rsid w:val="00891942"/>
    <w:rsid w:val="00891C63"/>
    <w:rsid w:val="008923E3"/>
    <w:rsid w:val="00892452"/>
    <w:rsid w:val="00893410"/>
    <w:rsid w:val="0089419B"/>
    <w:rsid w:val="00894A45"/>
    <w:rsid w:val="00894A88"/>
    <w:rsid w:val="00895386"/>
    <w:rsid w:val="00896837"/>
    <w:rsid w:val="008A16BF"/>
    <w:rsid w:val="008A1976"/>
    <w:rsid w:val="008A21FF"/>
    <w:rsid w:val="008A2702"/>
    <w:rsid w:val="008A2CE2"/>
    <w:rsid w:val="008A30AC"/>
    <w:rsid w:val="008A3DDE"/>
    <w:rsid w:val="008A43AD"/>
    <w:rsid w:val="008A44B8"/>
    <w:rsid w:val="008A4B28"/>
    <w:rsid w:val="008A4E21"/>
    <w:rsid w:val="008A51A8"/>
    <w:rsid w:val="008A5234"/>
    <w:rsid w:val="008A52FA"/>
    <w:rsid w:val="008A54C7"/>
    <w:rsid w:val="008A54E1"/>
    <w:rsid w:val="008A6E2E"/>
    <w:rsid w:val="008A77D8"/>
    <w:rsid w:val="008A7825"/>
    <w:rsid w:val="008B0483"/>
    <w:rsid w:val="008B0890"/>
    <w:rsid w:val="008B120C"/>
    <w:rsid w:val="008B25FB"/>
    <w:rsid w:val="008B27B4"/>
    <w:rsid w:val="008B51A0"/>
    <w:rsid w:val="008B592A"/>
    <w:rsid w:val="008B5A98"/>
    <w:rsid w:val="008B64C8"/>
    <w:rsid w:val="008B7724"/>
    <w:rsid w:val="008B7B5C"/>
    <w:rsid w:val="008C0C99"/>
    <w:rsid w:val="008C0DA9"/>
    <w:rsid w:val="008C12FD"/>
    <w:rsid w:val="008C1EA9"/>
    <w:rsid w:val="008C2017"/>
    <w:rsid w:val="008C2926"/>
    <w:rsid w:val="008C4359"/>
    <w:rsid w:val="008C4958"/>
    <w:rsid w:val="008C4BAA"/>
    <w:rsid w:val="008C6AE8"/>
    <w:rsid w:val="008C7573"/>
    <w:rsid w:val="008C7B71"/>
    <w:rsid w:val="008D16E7"/>
    <w:rsid w:val="008D34F1"/>
    <w:rsid w:val="008D39D8"/>
    <w:rsid w:val="008D6B64"/>
    <w:rsid w:val="008D6D1A"/>
    <w:rsid w:val="008D7B03"/>
    <w:rsid w:val="008E065E"/>
    <w:rsid w:val="008E0927"/>
    <w:rsid w:val="008E11EA"/>
    <w:rsid w:val="008E1909"/>
    <w:rsid w:val="008E45F2"/>
    <w:rsid w:val="008E62A9"/>
    <w:rsid w:val="008E6E1C"/>
    <w:rsid w:val="008E731A"/>
    <w:rsid w:val="008E7F44"/>
    <w:rsid w:val="008F1EAB"/>
    <w:rsid w:val="008F33DC"/>
    <w:rsid w:val="008F477F"/>
    <w:rsid w:val="008F5B00"/>
    <w:rsid w:val="008F63EA"/>
    <w:rsid w:val="008F71B8"/>
    <w:rsid w:val="0090014A"/>
    <w:rsid w:val="00901876"/>
    <w:rsid w:val="009021BA"/>
    <w:rsid w:val="00902350"/>
    <w:rsid w:val="0090336B"/>
    <w:rsid w:val="009053AA"/>
    <w:rsid w:val="00906939"/>
    <w:rsid w:val="0090723F"/>
    <w:rsid w:val="00910B7D"/>
    <w:rsid w:val="00911DFB"/>
    <w:rsid w:val="009121F9"/>
    <w:rsid w:val="009139D9"/>
    <w:rsid w:val="0091434D"/>
    <w:rsid w:val="00914AD8"/>
    <w:rsid w:val="00916079"/>
    <w:rsid w:val="00917CE9"/>
    <w:rsid w:val="00920077"/>
    <w:rsid w:val="00920BF2"/>
    <w:rsid w:val="009217E1"/>
    <w:rsid w:val="00922010"/>
    <w:rsid w:val="0092341B"/>
    <w:rsid w:val="00923989"/>
    <w:rsid w:val="00926F3C"/>
    <w:rsid w:val="00931B85"/>
    <w:rsid w:val="00931BD9"/>
    <w:rsid w:val="00934C3A"/>
    <w:rsid w:val="009368F3"/>
    <w:rsid w:val="00940C27"/>
    <w:rsid w:val="00941636"/>
    <w:rsid w:val="009419D1"/>
    <w:rsid w:val="00942058"/>
    <w:rsid w:val="009424FA"/>
    <w:rsid w:val="009432A5"/>
    <w:rsid w:val="00943742"/>
    <w:rsid w:val="00943EB5"/>
    <w:rsid w:val="00943F82"/>
    <w:rsid w:val="00945C05"/>
    <w:rsid w:val="00946945"/>
    <w:rsid w:val="00946E18"/>
    <w:rsid w:val="00946FDF"/>
    <w:rsid w:val="00947713"/>
    <w:rsid w:val="00950716"/>
    <w:rsid w:val="00950DE7"/>
    <w:rsid w:val="00953164"/>
    <w:rsid w:val="009538D0"/>
    <w:rsid w:val="00953920"/>
    <w:rsid w:val="00953D47"/>
    <w:rsid w:val="009544FF"/>
    <w:rsid w:val="0095681E"/>
    <w:rsid w:val="009572D4"/>
    <w:rsid w:val="00961921"/>
    <w:rsid w:val="0096430A"/>
    <w:rsid w:val="00964BB9"/>
    <w:rsid w:val="0096554B"/>
    <w:rsid w:val="0096584A"/>
    <w:rsid w:val="00966966"/>
    <w:rsid w:val="00966AAF"/>
    <w:rsid w:val="00966C4F"/>
    <w:rsid w:val="00971F08"/>
    <w:rsid w:val="00972A1C"/>
    <w:rsid w:val="009733BE"/>
    <w:rsid w:val="0097494E"/>
    <w:rsid w:val="0097603D"/>
    <w:rsid w:val="00976949"/>
    <w:rsid w:val="00977770"/>
    <w:rsid w:val="00980477"/>
    <w:rsid w:val="0098090A"/>
    <w:rsid w:val="009815FB"/>
    <w:rsid w:val="00983942"/>
    <w:rsid w:val="00985253"/>
    <w:rsid w:val="009853B3"/>
    <w:rsid w:val="009853C1"/>
    <w:rsid w:val="00987338"/>
    <w:rsid w:val="009873C3"/>
    <w:rsid w:val="00990515"/>
    <w:rsid w:val="00990630"/>
    <w:rsid w:val="00991761"/>
    <w:rsid w:val="00992B86"/>
    <w:rsid w:val="00993BED"/>
    <w:rsid w:val="00994DCA"/>
    <w:rsid w:val="009960EC"/>
    <w:rsid w:val="00996724"/>
    <w:rsid w:val="009970DD"/>
    <w:rsid w:val="009A0B25"/>
    <w:rsid w:val="009A0FBA"/>
    <w:rsid w:val="009A1601"/>
    <w:rsid w:val="009A1763"/>
    <w:rsid w:val="009A21F7"/>
    <w:rsid w:val="009A256F"/>
    <w:rsid w:val="009A2F2B"/>
    <w:rsid w:val="009A462D"/>
    <w:rsid w:val="009A5CBA"/>
    <w:rsid w:val="009A73F4"/>
    <w:rsid w:val="009A7B14"/>
    <w:rsid w:val="009B00B7"/>
    <w:rsid w:val="009B04C1"/>
    <w:rsid w:val="009B11CA"/>
    <w:rsid w:val="009B199C"/>
    <w:rsid w:val="009B1F30"/>
    <w:rsid w:val="009B37C7"/>
    <w:rsid w:val="009B3AC2"/>
    <w:rsid w:val="009B4BD9"/>
    <w:rsid w:val="009B4DF4"/>
    <w:rsid w:val="009B564E"/>
    <w:rsid w:val="009B5910"/>
    <w:rsid w:val="009B5948"/>
    <w:rsid w:val="009B7C72"/>
    <w:rsid w:val="009B7E87"/>
    <w:rsid w:val="009C0790"/>
    <w:rsid w:val="009C1AA5"/>
    <w:rsid w:val="009C1E5C"/>
    <w:rsid w:val="009C403E"/>
    <w:rsid w:val="009C49F4"/>
    <w:rsid w:val="009C6575"/>
    <w:rsid w:val="009C6742"/>
    <w:rsid w:val="009D017E"/>
    <w:rsid w:val="009D0556"/>
    <w:rsid w:val="009D05C4"/>
    <w:rsid w:val="009D408F"/>
    <w:rsid w:val="009D40AF"/>
    <w:rsid w:val="009D4FF0"/>
    <w:rsid w:val="009D51D0"/>
    <w:rsid w:val="009D5F0D"/>
    <w:rsid w:val="009D703C"/>
    <w:rsid w:val="009D718F"/>
    <w:rsid w:val="009D7680"/>
    <w:rsid w:val="009E068F"/>
    <w:rsid w:val="009E0FFC"/>
    <w:rsid w:val="009E14E0"/>
    <w:rsid w:val="009E1B93"/>
    <w:rsid w:val="009E1F80"/>
    <w:rsid w:val="009E2518"/>
    <w:rsid w:val="009E2575"/>
    <w:rsid w:val="009E2F35"/>
    <w:rsid w:val="009E30E8"/>
    <w:rsid w:val="009E35DB"/>
    <w:rsid w:val="009E3C08"/>
    <w:rsid w:val="009E47A3"/>
    <w:rsid w:val="009E59B4"/>
    <w:rsid w:val="009E6EE4"/>
    <w:rsid w:val="009E752D"/>
    <w:rsid w:val="009F08F3"/>
    <w:rsid w:val="009F0A55"/>
    <w:rsid w:val="009F0A74"/>
    <w:rsid w:val="009F1ECE"/>
    <w:rsid w:val="009F344F"/>
    <w:rsid w:val="009F51CE"/>
    <w:rsid w:val="00A005B3"/>
    <w:rsid w:val="00A00E98"/>
    <w:rsid w:val="00A031C2"/>
    <w:rsid w:val="00A03E4B"/>
    <w:rsid w:val="00A040D0"/>
    <w:rsid w:val="00A048A8"/>
    <w:rsid w:val="00A04F49"/>
    <w:rsid w:val="00A058DB"/>
    <w:rsid w:val="00A06DF9"/>
    <w:rsid w:val="00A07DD8"/>
    <w:rsid w:val="00A11E19"/>
    <w:rsid w:val="00A12D4E"/>
    <w:rsid w:val="00A13E54"/>
    <w:rsid w:val="00A17F63"/>
    <w:rsid w:val="00A20D16"/>
    <w:rsid w:val="00A2193B"/>
    <w:rsid w:val="00A22A33"/>
    <w:rsid w:val="00A233FB"/>
    <w:rsid w:val="00A2351A"/>
    <w:rsid w:val="00A23F11"/>
    <w:rsid w:val="00A24C91"/>
    <w:rsid w:val="00A24EBF"/>
    <w:rsid w:val="00A2556F"/>
    <w:rsid w:val="00A25D02"/>
    <w:rsid w:val="00A264A9"/>
    <w:rsid w:val="00A26912"/>
    <w:rsid w:val="00A27785"/>
    <w:rsid w:val="00A30043"/>
    <w:rsid w:val="00A30187"/>
    <w:rsid w:val="00A31969"/>
    <w:rsid w:val="00A31AC8"/>
    <w:rsid w:val="00A3380B"/>
    <w:rsid w:val="00A339A7"/>
    <w:rsid w:val="00A3448A"/>
    <w:rsid w:val="00A34735"/>
    <w:rsid w:val="00A36297"/>
    <w:rsid w:val="00A362AB"/>
    <w:rsid w:val="00A4079B"/>
    <w:rsid w:val="00A41849"/>
    <w:rsid w:val="00A41E2B"/>
    <w:rsid w:val="00A427D7"/>
    <w:rsid w:val="00A44C52"/>
    <w:rsid w:val="00A4540E"/>
    <w:rsid w:val="00A45B74"/>
    <w:rsid w:val="00A475F4"/>
    <w:rsid w:val="00A52E1D"/>
    <w:rsid w:val="00A55A49"/>
    <w:rsid w:val="00A55F6E"/>
    <w:rsid w:val="00A56FA3"/>
    <w:rsid w:val="00A612CE"/>
    <w:rsid w:val="00A61499"/>
    <w:rsid w:val="00A62A77"/>
    <w:rsid w:val="00A63483"/>
    <w:rsid w:val="00A6478B"/>
    <w:rsid w:val="00A657D7"/>
    <w:rsid w:val="00A658D6"/>
    <w:rsid w:val="00A660AC"/>
    <w:rsid w:val="00A6652F"/>
    <w:rsid w:val="00A66692"/>
    <w:rsid w:val="00A6770C"/>
    <w:rsid w:val="00A67E6C"/>
    <w:rsid w:val="00A705B4"/>
    <w:rsid w:val="00A7069E"/>
    <w:rsid w:val="00A70D63"/>
    <w:rsid w:val="00A710DD"/>
    <w:rsid w:val="00A71B99"/>
    <w:rsid w:val="00A73575"/>
    <w:rsid w:val="00A739D0"/>
    <w:rsid w:val="00A74768"/>
    <w:rsid w:val="00A74ECD"/>
    <w:rsid w:val="00A75FFC"/>
    <w:rsid w:val="00A761D4"/>
    <w:rsid w:val="00A76472"/>
    <w:rsid w:val="00A77EC4"/>
    <w:rsid w:val="00A8516B"/>
    <w:rsid w:val="00A8541C"/>
    <w:rsid w:val="00A8789A"/>
    <w:rsid w:val="00A911B5"/>
    <w:rsid w:val="00A92083"/>
    <w:rsid w:val="00A92879"/>
    <w:rsid w:val="00A936F7"/>
    <w:rsid w:val="00A9442A"/>
    <w:rsid w:val="00A97D60"/>
    <w:rsid w:val="00AA016F"/>
    <w:rsid w:val="00AA033A"/>
    <w:rsid w:val="00AA03D0"/>
    <w:rsid w:val="00AA0ACA"/>
    <w:rsid w:val="00AA1ED6"/>
    <w:rsid w:val="00AA201A"/>
    <w:rsid w:val="00AA2FB6"/>
    <w:rsid w:val="00AA48AB"/>
    <w:rsid w:val="00AA49D7"/>
    <w:rsid w:val="00AA4C02"/>
    <w:rsid w:val="00AA51D6"/>
    <w:rsid w:val="00AB04C1"/>
    <w:rsid w:val="00AB09C1"/>
    <w:rsid w:val="00AB0BC8"/>
    <w:rsid w:val="00AB11CA"/>
    <w:rsid w:val="00AB14D9"/>
    <w:rsid w:val="00AB38F4"/>
    <w:rsid w:val="00AB3986"/>
    <w:rsid w:val="00AB3BF8"/>
    <w:rsid w:val="00AB4AB8"/>
    <w:rsid w:val="00AB6467"/>
    <w:rsid w:val="00AB655E"/>
    <w:rsid w:val="00AC007F"/>
    <w:rsid w:val="00AC0253"/>
    <w:rsid w:val="00AC14BB"/>
    <w:rsid w:val="00AC16A4"/>
    <w:rsid w:val="00AC1F77"/>
    <w:rsid w:val="00AC278E"/>
    <w:rsid w:val="00AC2ECD"/>
    <w:rsid w:val="00AC3119"/>
    <w:rsid w:val="00AC49FB"/>
    <w:rsid w:val="00AC5A10"/>
    <w:rsid w:val="00AC666D"/>
    <w:rsid w:val="00AC6EB7"/>
    <w:rsid w:val="00AD064A"/>
    <w:rsid w:val="00AD0AA3"/>
    <w:rsid w:val="00AD1B93"/>
    <w:rsid w:val="00AD3F94"/>
    <w:rsid w:val="00AD4A5A"/>
    <w:rsid w:val="00AD6FAD"/>
    <w:rsid w:val="00AD72D6"/>
    <w:rsid w:val="00AD7533"/>
    <w:rsid w:val="00AE1059"/>
    <w:rsid w:val="00AE26AB"/>
    <w:rsid w:val="00AE27AC"/>
    <w:rsid w:val="00AE2B9A"/>
    <w:rsid w:val="00AE2DA0"/>
    <w:rsid w:val="00AE3167"/>
    <w:rsid w:val="00AE3DDA"/>
    <w:rsid w:val="00AE40E0"/>
    <w:rsid w:val="00AE4DBA"/>
    <w:rsid w:val="00AE4F07"/>
    <w:rsid w:val="00AE74F4"/>
    <w:rsid w:val="00AE77F9"/>
    <w:rsid w:val="00AE7DBF"/>
    <w:rsid w:val="00AF094E"/>
    <w:rsid w:val="00AF16E4"/>
    <w:rsid w:val="00AF1C5D"/>
    <w:rsid w:val="00AF1EEB"/>
    <w:rsid w:val="00AF42D7"/>
    <w:rsid w:val="00AF4DEE"/>
    <w:rsid w:val="00AF5D94"/>
    <w:rsid w:val="00B003B2"/>
    <w:rsid w:val="00B006FE"/>
    <w:rsid w:val="00B007CB"/>
    <w:rsid w:val="00B02AA9"/>
    <w:rsid w:val="00B02FA3"/>
    <w:rsid w:val="00B03131"/>
    <w:rsid w:val="00B05084"/>
    <w:rsid w:val="00B10029"/>
    <w:rsid w:val="00B105AE"/>
    <w:rsid w:val="00B10750"/>
    <w:rsid w:val="00B115FA"/>
    <w:rsid w:val="00B12331"/>
    <w:rsid w:val="00B131B8"/>
    <w:rsid w:val="00B136B8"/>
    <w:rsid w:val="00B156A8"/>
    <w:rsid w:val="00B157F9"/>
    <w:rsid w:val="00B159F7"/>
    <w:rsid w:val="00B167F1"/>
    <w:rsid w:val="00B20256"/>
    <w:rsid w:val="00B20795"/>
    <w:rsid w:val="00B20D09"/>
    <w:rsid w:val="00B22A79"/>
    <w:rsid w:val="00B23B38"/>
    <w:rsid w:val="00B23F4A"/>
    <w:rsid w:val="00B24019"/>
    <w:rsid w:val="00B24648"/>
    <w:rsid w:val="00B2497D"/>
    <w:rsid w:val="00B269B7"/>
    <w:rsid w:val="00B2763F"/>
    <w:rsid w:val="00B27AAC"/>
    <w:rsid w:val="00B30929"/>
    <w:rsid w:val="00B30F03"/>
    <w:rsid w:val="00B31A9A"/>
    <w:rsid w:val="00B33636"/>
    <w:rsid w:val="00B34BB9"/>
    <w:rsid w:val="00B355EB"/>
    <w:rsid w:val="00B36300"/>
    <w:rsid w:val="00B372AA"/>
    <w:rsid w:val="00B40445"/>
    <w:rsid w:val="00B407F2"/>
    <w:rsid w:val="00B41888"/>
    <w:rsid w:val="00B42FAE"/>
    <w:rsid w:val="00B43768"/>
    <w:rsid w:val="00B45A52"/>
    <w:rsid w:val="00B46175"/>
    <w:rsid w:val="00B468F2"/>
    <w:rsid w:val="00B46EE5"/>
    <w:rsid w:val="00B50099"/>
    <w:rsid w:val="00B5152A"/>
    <w:rsid w:val="00B5399D"/>
    <w:rsid w:val="00B56157"/>
    <w:rsid w:val="00B62AAA"/>
    <w:rsid w:val="00B63509"/>
    <w:rsid w:val="00B63F95"/>
    <w:rsid w:val="00B64160"/>
    <w:rsid w:val="00B6614F"/>
    <w:rsid w:val="00B6643E"/>
    <w:rsid w:val="00B664C7"/>
    <w:rsid w:val="00B67142"/>
    <w:rsid w:val="00B678F0"/>
    <w:rsid w:val="00B67D5C"/>
    <w:rsid w:val="00B67DE1"/>
    <w:rsid w:val="00B67E0D"/>
    <w:rsid w:val="00B70AFE"/>
    <w:rsid w:val="00B71796"/>
    <w:rsid w:val="00B739F6"/>
    <w:rsid w:val="00B73A60"/>
    <w:rsid w:val="00B7453D"/>
    <w:rsid w:val="00B76A49"/>
    <w:rsid w:val="00B77703"/>
    <w:rsid w:val="00B810CE"/>
    <w:rsid w:val="00B81A6C"/>
    <w:rsid w:val="00B8283B"/>
    <w:rsid w:val="00B82C1E"/>
    <w:rsid w:val="00B85DE5"/>
    <w:rsid w:val="00B86A5B"/>
    <w:rsid w:val="00B87022"/>
    <w:rsid w:val="00B90425"/>
    <w:rsid w:val="00B90F73"/>
    <w:rsid w:val="00B92085"/>
    <w:rsid w:val="00B922C6"/>
    <w:rsid w:val="00B929E7"/>
    <w:rsid w:val="00B92E0A"/>
    <w:rsid w:val="00B93A3E"/>
    <w:rsid w:val="00B93B59"/>
    <w:rsid w:val="00B9406A"/>
    <w:rsid w:val="00B968F5"/>
    <w:rsid w:val="00B96B6E"/>
    <w:rsid w:val="00B96DE6"/>
    <w:rsid w:val="00B974F4"/>
    <w:rsid w:val="00BA1371"/>
    <w:rsid w:val="00BA15FF"/>
    <w:rsid w:val="00BA2280"/>
    <w:rsid w:val="00BA2A08"/>
    <w:rsid w:val="00BA505D"/>
    <w:rsid w:val="00BA5393"/>
    <w:rsid w:val="00BA56D2"/>
    <w:rsid w:val="00BA76E0"/>
    <w:rsid w:val="00BB1CFC"/>
    <w:rsid w:val="00BB2A25"/>
    <w:rsid w:val="00BB37BD"/>
    <w:rsid w:val="00BB4F00"/>
    <w:rsid w:val="00BB51E9"/>
    <w:rsid w:val="00BB53B3"/>
    <w:rsid w:val="00BB5EF0"/>
    <w:rsid w:val="00BB7FCF"/>
    <w:rsid w:val="00BC0FDC"/>
    <w:rsid w:val="00BC1777"/>
    <w:rsid w:val="00BC3053"/>
    <w:rsid w:val="00BC384E"/>
    <w:rsid w:val="00BC4A6A"/>
    <w:rsid w:val="00BC4D2E"/>
    <w:rsid w:val="00BC5E21"/>
    <w:rsid w:val="00BC5E56"/>
    <w:rsid w:val="00BC6833"/>
    <w:rsid w:val="00BC6C16"/>
    <w:rsid w:val="00BC7960"/>
    <w:rsid w:val="00BD0CFC"/>
    <w:rsid w:val="00BD12FC"/>
    <w:rsid w:val="00BD2759"/>
    <w:rsid w:val="00BD357C"/>
    <w:rsid w:val="00BD41B4"/>
    <w:rsid w:val="00BD48AC"/>
    <w:rsid w:val="00BD5C7B"/>
    <w:rsid w:val="00BD5D41"/>
    <w:rsid w:val="00BD5F1A"/>
    <w:rsid w:val="00BD6D37"/>
    <w:rsid w:val="00BD7750"/>
    <w:rsid w:val="00BE1234"/>
    <w:rsid w:val="00BE2FA6"/>
    <w:rsid w:val="00BE333F"/>
    <w:rsid w:val="00BE4281"/>
    <w:rsid w:val="00BE4565"/>
    <w:rsid w:val="00BE50B1"/>
    <w:rsid w:val="00BE7406"/>
    <w:rsid w:val="00BE7603"/>
    <w:rsid w:val="00BE779D"/>
    <w:rsid w:val="00BF0B4D"/>
    <w:rsid w:val="00BF0E17"/>
    <w:rsid w:val="00BF0EAF"/>
    <w:rsid w:val="00BF1200"/>
    <w:rsid w:val="00BF1BFE"/>
    <w:rsid w:val="00BF3279"/>
    <w:rsid w:val="00BF375F"/>
    <w:rsid w:val="00BF4F00"/>
    <w:rsid w:val="00BF59DF"/>
    <w:rsid w:val="00BF5EFF"/>
    <w:rsid w:val="00BF74C7"/>
    <w:rsid w:val="00C015F1"/>
    <w:rsid w:val="00C01F33"/>
    <w:rsid w:val="00C02256"/>
    <w:rsid w:val="00C0255F"/>
    <w:rsid w:val="00C02B4B"/>
    <w:rsid w:val="00C02CC6"/>
    <w:rsid w:val="00C040F7"/>
    <w:rsid w:val="00C04108"/>
    <w:rsid w:val="00C041B0"/>
    <w:rsid w:val="00C044AB"/>
    <w:rsid w:val="00C05706"/>
    <w:rsid w:val="00C05A71"/>
    <w:rsid w:val="00C066CF"/>
    <w:rsid w:val="00C07377"/>
    <w:rsid w:val="00C07B0A"/>
    <w:rsid w:val="00C10478"/>
    <w:rsid w:val="00C10821"/>
    <w:rsid w:val="00C11007"/>
    <w:rsid w:val="00C11F2C"/>
    <w:rsid w:val="00C12107"/>
    <w:rsid w:val="00C13C0C"/>
    <w:rsid w:val="00C14D4B"/>
    <w:rsid w:val="00C154BB"/>
    <w:rsid w:val="00C15E32"/>
    <w:rsid w:val="00C17FD3"/>
    <w:rsid w:val="00C22155"/>
    <w:rsid w:val="00C22811"/>
    <w:rsid w:val="00C23360"/>
    <w:rsid w:val="00C23BE5"/>
    <w:rsid w:val="00C26805"/>
    <w:rsid w:val="00C26B40"/>
    <w:rsid w:val="00C26FAA"/>
    <w:rsid w:val="00C279B5"/>
    <w:rsid w:val="00C27A8A"/>
    <w:rsid w:val="00C27C45"/>
    <w:rsid w:val="00C31999"/>
    <w:rsid w:val="00C31B3C"/>
    <w:rsid w:val="00C32BF5"/>
    <w:rsid w:val="00C33564"/>
    <w:rsid w:val="00C337CA"/>
    <w:rsid w:val="00C34228"/>
    <w:rsid w:val="00C35609"/>
    <w:rsid w:val="00C36EA2"/>
    <w:rsid w:val="00C3719D"/>
    <w:rsid w:val="00C379B8"/>
    <w:rsid w:val="00C42B21"/>
    <w:rsid w:val="00C42E39"/>
    <w:rsid w:val="00C43429"/>
    <w:rsid w:val="00C43E21"/>
    <w:rsid w:val="00C4459D"/>
    <w:rsid w:val="00C44E60"/>
    <w:rsid w:val="00C46761"/>
    <w:rsid w:val="00C53BA5"/>
    <w:rsid w:val="00C54995"/>
    <w:rsid w:val="00C54D41"/>
    <w:rsid w:val="00C5655A"/>
    <w:rsid w:val="00C5655B"/>
    <w:rsid w:val="00C56709"/>
    <w:rsid w:val="00C5725A"/>
    <w:rsid w:val="00C573FB"/>
    <w:rsid w:val="00C575C3"/>
    <w:rsid w:val="00C57F27"/>
    <w:rsid w:val="00C60783"/>
    <w:rsid w:val="00C60999"/>
    <w:rsid w:val="00C63585"/>
    <w:rsid w:val="00C63A28"/>
    <w:rsid w:val="00C64672"/>
    <w:rsid w:val="00C6495D"/>
    <w:rsid w:val="00C6618E"/>
    <w:rsid w:val="00C70697"/>
    <w:rsid w:val="00C72EF4"/>
    <w:rsid w:val="00C75D2F"/>
    <w:rsid w:val="00C75FE8"/>
    <w:rsid w:val="00C765F0"/>
    <w:rsid w:val="00C767BE"/>
    <w:rsid w:val="00C76963"/>
    <w:rsid w:val="00C76E3C"/>
    <w:rsid w:val="00C770EB"/>
    <w:rsid w:val="00C80EEC"/>
    <w:rsid w:val="00C81568"/>
    <w:rsid w:val="00C815C5"/>
    <w:rsid w:val="00C81B14"/>
    <w:rsid w:val="00C81C4B"/>
    <w:rsid w:val="00C84107"/>
    <w:rsid w:val="00C84B14"/>
    <w:rsid w:val="00C86B32"/>
    <w:rsid w:val="00C9027A"/>
    <w:rsid w:val="00C9068E"/>
    <w:rsid w:val="00C93394"/>
    <w:rsid w:val="00C93B1E"/>
    <w:rsid w:val="00C93C4B"/>
    <w:rsid w:val="00C944AB"/>
    <w:rsid w:val="00C94E63"/>
    <w:rsid w:val="00C95B40"/>
    <w:rsid w:val="00C97EF9"/>
    <w:rsid w:val="00CA12FE"/>
    <w:rsid w:val="00CA1ED8"/>
    <w:rsid w:val="00CA2808"/>
    <w:rsid w:val="00CA3DCA"/>
    <w:rsid w:val="00CA3F96"/>
    <w:rsid w:val="00CA5567"/>
    <w:rsid w:val="00CA577F"/>
    <w:rsid w:val="00CA593B"/>
    <w:rsid w:val="00CA683D"/>
    <w:rsid w:val="00CB176F"/>
    <w:rsid w:val="00CB1F63"/>
    <w:rsid w:val="00CB2AFF"/>
    <w:rsid w:val="00CB3280"/>
    <w:rsid w:val="00CB414A"/>
    <w:rsid w:val="00CB4B1B"/>
    <w:rsid w:val="00CB51D0"/>
    <w:rsid w:val="00CB5D63"/>
    <w:rsid w:val="00CB5EC1"/>
    <w:rsid w:val="00CB7125"/>
    <w:rsid w:val="00CB7170"/>
    <w:rsid w:val="00CC040E"/>
    <w:rsid w:val="00CC0A7C"/>
    <w:rsid w:val="00CC111F"/>
    <w:rsid w:val="00CC1E71"/>
    <w:rsid w:val="00CC2011"/>
    <w:rsid w:val="00CC2EC1"/>
    <w:rsid w:val="00CC381E"/>
    <w:rsid w:val="00CC3EA0"/>
    <w:rsid w:val="00CC48D9"/>
    <w:rsid w:val="00CC4D90"/>
    <w:rsid w:val="00CC51DF"/>
    <w:rsid w:val="00CC6A27"/>
    <w:rsid w:val="00CC6EB3"/>
    <w:rsid w:val="00CC7B45"/>
    <w:rsid w:val="00CD1082"/>
    <w:rsid w:val="00CD1188"/>
    <w:rsid w:val="00CD1CBD"/>
    <w:rsid w:val="00CD26C5"/>
    <w:rsid w:val="00CD2ED1"/>
    <w:rsid w:val="00CD337B"/>
    <w:rsid w:val="00CD39BD"/>
    <w:rsid w:val="00CD49E7"/>
    <w:rsid w:val="00CD55CC"/>
    <w:rsid w:val="00CD6C00"/>
    <w:rsid w:val="00CD7914"/>
    <w:rsid w:val="00CE0424"/>
    <w:rsid w:val="00CE09E6"/>
    <w:rsid w:val="00CE1FEA"/>
    <w:rsid w:val="00CE254B"/>
    <w:rsid w:val="00CE4A92"/>
    <w:rsid w:val="00CE4B0C"/>
    <w:rsid w:val="00CE618A"/>
    <w:rsid w:val="00CE6DA1"/>
    <w:rsid w:val="00CE7561"/>
    <w:rsid w:val="00CF015B"/>
    <w:rsid w:val="00CF1354"/>
    <w:rsid w:val="00CF1C86"/>
    <w:rsid w:val="00CF27CD"/>
    <w:rsid w:val="00CF3B1F"/>
    <w:rsid w:val="00CF3BF6"/>
    <w:rsid w:val="00CF44D0"/>
    <w:rsid w:val="00CF5BF6"/>
    <w:rsid w:val="00CF625B"/>
    <w:rsid w:val="00CF687E"/>
    <w:rsid w:val="00D006AD"/>
    <w:rsid w:val="00D00796"/>
    <w:rsid w:val="00D00F20"/>
    <w:rsid w:val="00D01208"/>
    <w:rsid w:val="00D01591"/>
    <w:rsid w:val="00D01CB1"/>
    <w:rsid w:val="00D02C48"/>
    <w:rsid w:val="00D0333F"/>
    <w:rsid w:val="00D0349B"/>
    <w:rsid w:val="00D03F3E"/>
    <w:rsid w:val="00D04434"/>
    <w:rsid w:val="00D04DF3"/>
    <w:rsid w:val="00D06514"/>
    <w:rsid w:val="00D066E2"/>
    <w:rsid w:val="00D07D50"/>
    <w:rsid w:val="00D10249"/>
    <w:rsid w:val="00D115C3"/>
    <w:rsid w:val="00D11897"/>
    <w:rsid w:val="00D130D9"/>
    <w:rsid w:val="00D13135"/>
    <w:rsid w:val="00D13E4E"/>
    <w:rsid w:val="00D143EB"/>
    <w:rsid w:val="00D1574E"/>
    <w:rsid w:val="00D16464"/>
    <w:rsid w:val="00D16BC8"/>
    <w:rsid w:val="00D17205"/>
    <w:rsid w:val="00D218AA"/>
    <w:rsid w:val="00D22781"/>
    <w:rsid w:val="00D22A06"/>
    <w:rsid w:val="00D239A7"/>
    <w:rsid w:val="00D23F47"/>
    <w:rsid w:val="00D24309"/>
    <w:rsid w:val="00D2542C"/>
    <w:rsid w:val="00D25AFF"/>
    <w:rsid w:val="00D3005B"/>
    <w:rsid w:val="00D30631"/>
    <w:rsid w:val="00D335C7"/>
    <w:rsid w:val="00D33912"/>
    <w:rsid w:val="00D34E8E"/>
    <w:rsid w:val="00D351CA"/>
    <w:rsid w:val="00D35767"/>
    <w:rsid w:val="00D36E71"/>
    <w:rsid w:val="00D37D87"/>
    <w:rsid w:val="00D4096F"/>
    <w:rsid w:val="00D40B33"/>
    <w:rsid w:val="00D412FC"/>
    <w:rsid w:val="00D41465"/>
    <w:rsid w:val="00D4318F"/>
    <w:rsid w:val="00D431BD"/>
    <w:rsid w:val="00D437C1"/>
    <w:rsid w:val="00D438BF"/>
    <w:rsid w:val="00D440F8"/>
    <w:rsid w:val="00D44461"/>
    <w:rsid w:val="00D44933"/>
    <w:rsid w:val="00D45C70"/>
    <w:rsid w:val="00D50AEE"/>
    <w:rsid w:val="00D54621"/>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1374"/>
    <w:rsid w:val="00D71B04"/>
    <w:rsid w:val="00D72697"/>
    <w:rsid w:val="00D73248"/>
    <w:rsid w:val="00D74B0E"/>
    <w:rsid w:val="00D762CD"/>
    <w:rsid w:val="00D76992"/>
    <w:rsid w:val="00D77B1D"/>
    <w:rsid w:val="00D8021F"/>
    <w:rsid w:val="00D80383"/>
    <w:rsid w:val="00D80448"/>
    <w:rsid w:val="00D804BE"/>
    <w:rsid w:val="00D80915"/>
    <w:rsid w:val="00D81268"/>
    <w:rsid w:val="00D823C6"/>
    <w:rsid w:val="00D8313C"/>
    <w:rsid w:val="00D83426"/>
    <w:rsid w:val="00D8406E"/>
    <w:rsid w:val="00D84FD6"/>
    <w:rsid w:val="00D8576A"/>
    <w:rsid w:val="00D867B7"/>
    <w:rsid w:val="00D86CA3"/>
    <w:rsid w:val="00D871CE"/>
    <w:rsid w:val="00D878E8"/>
    <w:rsid w:val="00D87D4C"/>
    <w:rsid w:val="00D916DA"/>
    <w:rsid w:val="00D9196D"/>
    <w:rsid w:val="00D91B2D"/>
    <w:rsid w:val="00D922DB"/>
    <w:rsid w:val="00D927FB"/>
    <w:rsid w:val="00D92982"/>
    <w:rsid w:val="00D9356E"/>
    <w:rsid w:val="00D96C0C"/>
    <w:rsid w:val="00DA1E1F"/>
    <w:rsid w:val="00DA2847"/>
    <w:rsid w:val="00DA305E"/>
    <w:rsid w:val="00DA4BDB"/>
    <w:rsid w:val="00DA5007"/>
    <w:rsid w:val="00DA5417"/>
    <w:rsid w:val="00DA56E8"/>
    <w:rsid w:val="00DA72BA"/>
    <w:rsid w:val="00DA774D"/>
    <w:rsid w:val="00DB0A9F"/>
    <w:rsid w:val="00DB0BB4"/>
    <w:rsid w:val="00DB2DD9"/>
    <w:rsid w:val="00DB32DF"/>
    <w:rsid w:val="00DB377D"/>
    <w:rsid w:val="00DB4B15"/>
    <w:rsid w:val="00DB5F57"/>
    <w:rsid w:val="00DB707A"/>
    <w:rsid w:val="00DB7BEC"/>
    <w:rsid w:val="00DC0981"/>
    <w:rsid w:val="00DC265C"/>
    <w:rsid w:val="00DC26E2"/>
    <w:rsid w:val="00DC2D36"/>
    <w:rsid w:val="00DC53EF"/>
    <w:rsid w:val="00DC560F"/>
    <w:rsid w:val="00DD0E4C"/>
    <w:rsid w:val="00DD164A"/>
    <w:rsid w:val="00DD17E5"/>
    <w:rsid w:val="00DD1D40"/>
    <w:rsid w:val="00DE09C3"/>
    <w:rsid w:val="00DE516B"/>
    <w:rsid w:val="00DE5608"/>
    <w:rsid w:val="00DE58D0"/>
    <w:rsid w:val="00DE598E"/>
    <w:rsid w:val="00DE654F"/>
    <w:rsid w:val="00DE7B22"/>
    <w:rsid w:val="00DF04BF"/>
    <w:rsid w:val="00DF0B6E"/>
    <w:rsid w:val="00DF0F60"/>
    <w:rsid w:val="00DF15E0"/>
    <w:rsid w:val="00DF37A0"/>
    <w:rsid w:val="00DF4C34"/>
    <w:rsid w:val="00DF5127"/>
    <w:rsid w:val="00DF5308"/>
    <w:rsid w:val="00DF542A"/>
    <w:rsid w:val="00DF61CF"/>
    <w:rsid w:val="00E003DB"/>
    <w:rsid w:val="00E017B6"/>
    <w:rsid w:val="00E01E4B"/>
    <w:rsid w:val="00E03500"/>
    <w:rsid w:val="00E04EC2"/>
    <w:rsid w:val="00E05638"/>
    <w:rsid w:val="00E110E7"/>
    <w:rsid w:val="00E11B20"/>
    <w:rsid w:val="00E11E9B"/>
    <w:rsid w:val="00E126D4"/>
    <w:rsid w:val="00E12985"/>
    <w:rsid w:val="00E13501"/>
    <w:rsid w:val="00E146D7"/>
    <w:rsid w:val="00E14BE2"/>
    <w:rsid w:val="00E15598"/>
    <w:rsid w:val="00E16739"/>
    <w:rsid w:val="00E17A9D"/>
    <w:rsid w:val="00E17FA2"/>
    <w:rsid w:val="00E20385"/>
    <w:rsid w:val="00E22330"/>
    <w:rsid w:val="00E23019"/>
    <w:rsid w:val="00E233CF"/>
    <w:rsid w:val="00E2359D"/>
    <w:rsid w:val="00E2461D"/>
    <w:rsid w:val="00E24906"/>
    <w:rsid w:val="00E24F59"/>
    <w:rsid w:val="00E27BEC"/>
    <w:rsid w:val="00E308E5"/>
    <w:rsid w:val="00E30B5A"/>
    <w:rsid w:val="00E30B85"/>
    <w:rsid w:val="00E3123D"/>
    <w:rsid w:val="00E31461"/>
    <w:rsid w:val="00E3191C"/>
    <w:rsid w:val="00E31D43"/>
    <w:rsid w:val="00E32608"/>
    <w:rsid w:val="00E32DEC"/>
    <w:rsid w:val="00E34188"/>
    <w:rsid w:val="00E345CD"/>
    <w:rsid w:val="00E34B6E"/>
    <w:rsid w:val="00E35559"/>
    <w:rsid w:val="00E35CDA"/>
    <w:rsid w:val="00E3723A"/>
    <w:rsid w:val="00E37860"/>
    <w:rsid w:val="00E4332C"/>
    <w:rsid w:val="00E446F1"/>
    <w:rsid w:val="00E46886"/>
    <w:rsid w:val="00E47AEF"/>
    <w:rsid w:val="00E47D48"/>
    <w:rsid w:val="00E5221C"/>
    <w:rsid w:val="00E5222F"/>
    <w:rsid w:val="00E52660"/>
    <w:rsid w:val="00E53A48"/>
    <w:rsid w:val="00E53B75"/>
    <w:rsid w:val="00E54E3B"/>
    <w:rsid w:val="00E57565"/>
    <w:rsid w:val="00E578F1"/>
    <w:rsid w:val="00E57B69"/>
    <w:rsid w:val="00E60ECE"/>
    <w:rsid w:val="00E6120C"/>
    <w:rsid w:val="00E631EA"/>
    <w:rsid w:val="00E63838"/>
    <w:rsid w:val="00E640A4"/>
    <w:rsid w:val="00E64434"/>
    <w:rsid w:val="00E64A4B"/>
    <w:rsid w:val="00E67457"/>
    <w:rsid w:val="00E67C51"/>
    <w:rsid w:val="00E70DA5"/>
    <w:rsid w:val="00E71FB3"/>
    <w:rsid w:val="00E72541"/>
    <w:rsid w:val="00E72EFC"/>
    <w:rsid w:val="00E7375F"/>
    <w:rsid w:val="00E74423"/>
    <w:rsid w:val="00E746C0"/>
    <w:rsid w:val="00E758EC"/>
    <w:rsid w:val="00E776D3"/>
    <w:rsid w:val="00E8012F"/>
    <w:rsid w:val="00E808C8"/>
    <w:rsid w:val="00E81EDE"/>
    <w:rsid w:val="00E8234C"/>
    <w:rsid w:val="00E83702"/>
    <w:rsid w:val="00E83AA9"/>
    <w:rsid w:val="00E85928"/>
    <w:rsid w:val="00E87822"/>
    <w:rsid w:val="00E90395"/>
    <w:rsid w:val="00E907A1"/>
    <w:rsid w:val="00E90E49"/>
    <w:rsid w:val="00E91278"/>
    <w:rsid w:val="00E912F9"/>
    <w:rsid w:val="00E917F9"/>
    <w:rsid w:val="00E926E9"/>
    <w:rsid w:val="00E9291C"/>
    <w:rsid w:val="00E92E2D"/>
    <w:rsid w:val="00E93A1D"/>
    <w:rsid w:val="00E93FFE"/>
    <w:rsid w:val="00E94F8A"/>
    <w:rsid w:val="00E95662"/>
    <w:rsid w:val="00E9718B"/>
    <w:rsid w:val="00EA1DC7"/>
    <w:rsid w:val="00EA2555"/>
    <w:rsid w:val="00EA25A1"/>
    <w:rsid w:val="00EA3923"/>
    <w:rsid w:val="00EA5BB0"/>
    <w:rsid w:val="00EA7A41"/>
    <w:rsid w:val="00EB077B"/>
    <w:rsid w:val="00EB0990"/>
    <w:rsid w:val="00EB3411"/>
    <w:rsid w:val="00EB4815"/>
    <w:rsid w:val="00EB4D47"/>
    <w:rsid w:val="00EB4EA2"/>
    <w:rsid w:val="00EB7D83"/>
    <w:rsid w:val="00EC1A2C"/>
    <w:rsid w:val="00EC26A5"/>
    <w:rsid w:val="00EC27C6"/>
    <w:rsid w:val="00EC3A35"/>
    <w:rsid w:val="00EC4207"/>
    <w:rsid w:val="00EC4E7A"/>
    <w:rsid w:val="00EC5653"/>
    <w:rsid w:val="00EC60B5"/>
    <w:rsid w:val="00EC6ED3"/>
    <w:rsid w:val="00EC71CE"/>
    <w:rsid w:val="00EC7C43"/>
    <w:rsid w:val="00ED090E"/>
    <w:rsid w:val="00ED0FBC"/>
    <w:rsid w:val="00ED1006"/>
    <w:rsid w:val="00ED2202"/>
    <w:rsid w:val="00ED32FB"/>
    <w:rsid w:val="00ED3E18"/>
    <w:rsid w:val="00ED59A1"/>
    <w:rsid w:val="00ED745D"/>
    <w:rsid w:val="00EE03EE"/>
    <w:rsid w:val="00EE0A96"/>
    <w:rsid w:val="00EE0AA1"/>
    <w:rsid w:val="00EE0DE5"/>
    <w:rsid w:val="00EE209D"/>
    <w:rsid w:val="00EE3C0A"/>
    <w:rsid w:val="00EE430A"/>
    <w:rsid w:val="00EE45FA"/>
    <w:rsid w:val="00EE567D"/>
    <w:rsid w:val="00EF01AE"/>
    <w:rsid w:val="00EF0578"/>
    <w:rsid w:val="00EF0857"/>
    <w:rsid w:val="00EF13C7"/>
    <w:rsid w:val="00EF184A"/>
    <w:rsid w:val="00EF18FE"/>
    <w:rsid w:val="00EF1AA6"/>
    <w:rsid w:val="00EF268C"/>
    <w:rsid w:val="00EF2F15"/>
    <w:rsid w:val="00EF37CB"/>
    <w:rsid w:val="00EF37DE"/>
    <w:rsid w:val="00EF4EF5"/>
    <w:rsid w:val="00EF553B"/>
    <w:rsid w:val="00EF5787"/>
    <w:rsid w:val="00EF60D0"/>
    <w:rsid w:val="00EF6166"/>
    <w:rsid w:val="00EF7628"/>
    <w:rsid w:val="00EF7E19"/>
    <w:rsid w:val="00F001D9"/>
    <w:rsid w:val="00F009C5"/>
    <w:rsid w:val="00F01072"/>
    <w:rsid w:val="00F010D8"/>
    <w:rsid w:val="00F0528D"/>
    <w:rsid w:val="00F06341"/>
    <w:rsid w:val="00F06C67"/>
    <w:rsid w:val="00F06DFD"/>
    <w:rsid w:val="00F071D1"/>
    <w:rsid w:val="00F07533"/>
    <w:rsid w:val="00F10629"/>
    <w:rsid w:val="00F12645"/>
    <w:rsid w:val="00F138C4"/>
    <w:rsid w:val="00F14458"/>
    <w:rsid w:val="00F144F1"/>
    <w:rsid w:val="00F14DC2"/>
    <w:rsid w:val="00F15FA5"/>
    <w:rsid w:val="00F209B7"/>
    <w:rsid w:val="00F2376F"/>
    <w:rsid w:val="00F243D8"/>
    <w:rsid w:val="00F26ABF"/>
    <w:rsid w:val="00F27005"/>
    <w:rsid w:val="00F30828"/>
    <w:rsid w:val="00F313D6"/>
    <w:rsid w:val="00F32D4F"/>
    <w:rsid w:val="00F33F32"/>
    <w:rsid w:val="00F34883"/>
    <w:rsid w:val="00F349A3"/>
    <w:rsid w:val="00F34C5F"/>
    <w:rsid w:val="00F367CF"/>
    <w:rsid w:val="00F40530"/>
    <w:rsid w:val="00F40534"/>
    <w:rsid w:val="00F40A6E"/>
    <w:rsid w:val="00F40F0C"/>
    <w:rsid w:val="00F4208F"/>
    <w:rsid w:val="00F42F5F"/>
    <w:rsid w:val="00F43B71"/>
    <w:rsid w:val="00F46372"/>
    <w:rsid w:val="00F471E4"/>
    <w:rsid w:val="00F4766C"/>
    <w:rsid w:val="00F507D1"/>
    <w:rsid w:val="00F50CEE"/>
    <w:rsid w:val="00F50F7C"/>
    <w:rsid w:val="00F519CE"/>
    <w:rsid w:val="00F51ADA"/>
    <w:rsid w:val="00F521AB"/>
    <w:rsid w:val="00F522F4"/>
    <w:rsid w:val="00F53EFB"/>
    <w:rsid w:val="00F540F9"/>
    <w:rsid w:val="00F54BD5"/>
    <w:rsid w:val="00F54BFD"/>
    <w:rsid w:val="00F550A5"/>
    <w:rsid w:val="00F5748C"/>
    <w:rsid w:val="00F577F6"/>
    <w:rsid w:val="00F607C5"/>
    <w:rsid w:val="00F60C87"/>
    <w:rsid w:val="00F60DEA"/>
    <w:rsid w:val="00F61637"/>
    <w:rsid w:val="00F61F7D"/>
    <w:rsid w:val="00F6302A"/>
    <w:rsid w:val="00F63353"/>
    <w:rsid w:val="00F64C2B"/>
    <w:rsid w:val="00F651BE"/>
    <w:rsid w:val="00F66616"/>
    <w:rsid w:val="00F6710B"/>
    <w:rsid w:val="00F67F53"/>
    <w:rsid w:val="00F703BE"/>
    <w:rsid w:val="00F7041D"/>
    <w:rsid w:val="00F71F69"/>
    <w:rsid w:val="00F72726"/>
    <w:rsid w:val="00F72B72"/>
    <w:rsid w:val="00F72BF2"/>
    <w:rsid w:val="00F72D38"/>
    <w:rsid w:val="00F74112"/>
    <w:rsid w:val="00F74BB9"/>
    <w:rsid w:val="00F75582"/>
    <w:rsid w:val="00F7571A"/>
    <w:rsid w:val="00F75A7F"/>
    <w:rsid w:val="00F75DBD"/>
    <w:rsid w:val="00F76D47"/>
    <w:rsid w:val="00F76EFA"/>
    <w:rsid w:val="00F804BE"/>
    <w:rsid w:val="00F8078A"/>
    <w:rsid w:val="00F817CE"/>
    <w:rsid w:val="00F81EEF"/>
    <w:rsid w:val="00F8253A"/>
    <w:rsid w:val="00F827B1"/>
    <w:rsid w:val="00F83C71"/>
    <w:rsid w:val="00F83E33"/>
    <w:rsid w:val="00F8411A"/>
    <w:rsid w:val="00F8456C"/>
    <w:rsid w:val="00F859D8"/>
    <w:rsid w:val="00F860CF"/>
    <w:rsid w:val="00F86217"/>
    <w:rsid w:val="00F863F4"/>
    <w:rsid w:val="00F868F5"/>
    <w:rsid w:val="00F87218"/>
    <w:rsid w:val="00F87A2A"/>
    <w:rsid w:val="00F9056A"/>
    <w:rsid w:val="00F906CC"/>
    <w:rsid w:val="00F90F5D"/>
    <w:rsid w:val="00F90F8D"/>
    <w:rsid w:val="00F92782"/>
    <w:rsid w:val="00F92C08"/>
    <w:rsid w:val="00F93AA9"/>
    <w:rsid w:val="00F94D7A"/>
    <w:rsid w:val="00F95555"/>
    <w:rsid w:val="00F96985"/>
    <w:rsid w:val="00F96DF6"/>
    <w:rsid w:val="00F970A5"/>
    <w:rsid w:val="00F97838"/>
    <w:rsid w:val="00F97EF6"/>
    <w:rsid w:val="00FA0DE4"/>
    <w:rsid w:val="00FA2BB3"/>
    <w:rsid w:val="00FA34BE"/>
    <w:rsid w:val="00FB0FC3"/>
    <w:rsid w:val="00FB119F"/>
    <w:rsid w:val="00FB1766"/>
    <w:rsid w:val="00FB2272"/>
    <w:rsid w:val="00FB4885"/>
    <w:rsid w:val="00FB4AC7"/>
    <w:rsid w:val="00FB4AF2"/>
    <w:rsid w:val="00FB4C80"/>
    <w:rsid w:val="00FB5226"/>
    <w:rsid w:val="00FB5243"/>
    <w:rsid w:val="00FB6A6A"/>
    <w:rsid w:val="00FB7B70"/>
    <w:rsid w:val="00FC0023"/>
    <w:rsid w:val="00FC04B8"/>
    <w:rsid w:val="00FC09BC"/>
    <w:rsid w:val="00FC291E"/>
    <w:rsid w:val="00FC3728"/>
    <w:rsid w:val="00FC4AD0"/>
    <w:rsid w:val="00FC4F2C"/>
    <w:rsid w:val="00FC6D42"/>
    <w:rsid w:val="00FC7429"/>
    <w:rsid w:val="00FC7E7F"/>
    <w:rsid w:val="00FD07F6"/>
    <w:rsid w:val="00FD1EC8"/>
    <w:rsid w:val="00FD3222"/>
    <w:rsid w:val="00FD3FB3"/>
    <w:rsid w:val="00FD446E"/>
    <w:rsid w:val="00FD47ED"/>
    <w:rsid w:val="00FD5C44"/>
    <w:rsid w:val="00FD5CE4"/>
    <w:rsid w:val="00FD6605"/>
    <w:rsid w:val="00FD71B4"/>
    <w:rsid w:val="00FD74DB"/>
    <w:rsid w:val="00FD7660"/>
    <w:rsid w:val="00FD7B07"/>
    <w:rsid w:val="00FE0655"/>
    <w:rsid w:val="00FE0AA2"/>
    <w:rsid w:val="00FE17E1"/>
    <w:rsid w:val="00FE1C36"/>
    <w:rsid w:val="00FE20FA"/>
    <w:rsid w:val="00FE2365"/>
    <w:rsid w:val="00FE312F"/>
    <w:rsid w:val="00FE4945"/>
    <w:rsid w:val="00FE4C7B"/>
    <w:rsid w:val="00FE7336"/>
    <w:rsid w:val="00FE787C"/>
    <w:rsid w:val="00FF047D"/>
    <w:rsid w:val="00FF0B08"/>
    <w:rsid w:val="00FF1B8F"/>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1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094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AF09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94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spacing w:before="60" w:after="0"/>
      <w:ind w:left="1259" w:hanging="1259"/>
    </w:pPr>
    <w:rPr>
      <w:rFonts w:eastAsia="MS Mincho"/>
      <w:noProof/>
      <w:szCs w:val="24"/>
      <w:lang w:eastAsia="en-GB"/>
    </w:rPr>
  </w:style>
  <w:style w:type="paragraph" w:customStyle="1" w:styleId="Doc-text2">
    <w:name w:val="Doc-text2"/>
    <w:basedOn w:val="Normal"/>
    <w:link w:val="Doc-text2Char"/>
    <w:qFormat/>
    <w:rsid w:val="00437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 w:type="paragraph" w:styleId="NormalIndent">
    <w:name w:val="Normal Indent"/>
    <w:basedOn w:val="Normal"/>
    <w:unhideWhenUsed/>
    <w:rsid w:val="001D448B"/>
    <w:pPr>
      <w:ind w:left="1304"/>
    </w:pPr>
  </w:style>
  <w:style w:type="paragraph" w:styleId="Revision">
    <w:name w:val="Revision"/>
    <w:hidden/>
    <w:uiPriority w:val="99"/>
    <w:semiHidden/>
    <w:rsid w:val="0045134A"/>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193212">
      <w:bodyDiv w:val="1"/>
      <w:marLeft w:val="0"/>
      <w:marRight w:val="0"/>
      <w:marTop w:val="0"/>
      <w:marBottom w:val="0"/>
      <w:divBdr>
        <w:top w:val="none" w:sz="0" w:space="0" w:color="auto"/>
        <w:left w:val="none" w:sz="0" w:space="0" w:color="auto"/>
        <w:bottom w:val="none" w:sz="0" w:space="0" w:color="auto"/>
        <w:right w:val="none" w:sz="0" w:space="0" w:color="auto"/>
      </w:divBdr>
    </w:div>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84550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8D8EF-4485-4A50-A959-57DC76814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1900</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2018-01-11T13:36:00Z</dcterms:created>
  <dcterms:modified xsi:type="dcterms:W3CDTF">2018-01-11T15:56:00Z</dcterms:modified>
</cp:coreProperties>
</file>